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7E9ED" w14:textId="260ACE88" w:rsidR="001B0FEE" w:rsidRPr="00C62EC3" w:rsidRDefault="001B0FEE" w:rsidP="001B0FEE">
      <w:pPr>
        <w:pStyle w:val="CRCoverPage"/>
        <w:tabs>
          <w:tab w:val="right" w:pos="9639"/>
        </w:tabs>
        <w:spacing w:after="0"/>
        <w:rPr>
          <w:b/>
          <w:iCs/>
          <w:noProof/>
          <w:sz w:val="24"/>
          <w:szCs w:val="24"/>
          <w:lang w:val="en-US"/>
        </w:rPr>
      </w:pPr>
      <w:bookmarkStart w:id="0" w:name="OLE_LINK3"/>
      <w:r w:rsidRPr="00C62EC3">
        <w:rPr>
          <w:b/>
          <w:noProof/>
          <w:sz w:val="24"/>
          <w:szCs w:val="24"/>
          <w:lang w:val="en-US"/>
        </w:rPr>
        <w:t>3GPP TSG RAN WG1 #11</w:t>
      </w:r>
      <w:r w:rsidR="001108F5">
        <w:rPr>
          <w:rFonts w:hint="eastAsia"/>
          <w:b/>
          <w:noProof/>
          <w:sz w:val="24"/>
          <w:szCs w:val="24"/>
          <w:lang w:val="en-US" w:eastAsia="ja-JP"/>
        </w:rPr>
        <w:t>4</w:t>
      </w:r>
      <w:r w:rsidR="00F14F5B">
        <w:rPr>
          <w:b/>
          <w:noProof/>
          <w:sz w:val="24"/>
          <w:szCs w:val="24"/>
          <w:lang w:val="en-US" w:eastAsia="ja-JP"/>
        </w:rPr>
        <w:t>bis</w:t>
      </w:r>
      <w:r w:rsidRPr="00C62EC3">
        <w:rPr>
          <w:b/>
          <w:i/>
          <w:noProof/>
          <w:sz w:val="24"/>
          <w:szCs w:val="24"/>
          <w:lang w:val="en-US"/>
        </w:rPr>
        <w:tab/>
      </w:r>
      <w:r w:rsidRPr="00C62EC3">
        <w:rPr>
          <w:b/>
          <w:iCs/>
          <w:noProof/>
          <w:sz w:val="24"/>
          <w:szCs w:val="24"/>
          <w:lang w:val="en-US"/>
        </w:rPr>
        <w:t>R1-23</w:t>
      </w:r>
      <w:r w:rsidR="00894FC4">
        <w:rPr>
          <w:b/>
          <w:iCs/>
          <w:noProof/>
          <w:sz w:val="24"/>
          <w:szCs w:val="24"/>
          <w:lang w:val="en-US"/>
        </w:rPr>
        <w:t>10013</w:t>
      </w:r>
    </w:p>
    <w:p w14:paraId="5E75D561" w14:textId="39EB3BC5" w:rsidR="001B0FEE" w:rsidRPr="00C62EC3" w:rsidRDefault="00254B1F" w:rsidP="001B0FEE">
      <w:pPr>
        <w:tabs>
          <w:tab w:val="center" w:pos="4536"/>
          <w:tab w:val="right" w:pos="8280"/>
          <w:tab w:val="right" w:pos="9639"/>
        </w:tabs>
        <w:ind w:right="2"/>
        <w:rPr>
          <w:rFonts w:ascii="Arial" w:eastAsia="ＭＳ 明朝" w:hAnsi="Arial"/>
          <w:b/>
          <w:noProof/>
          <w:lang w:val="en-US"/>
        </w:rPr>
      </w:pPr>
      <w:r>
        <w:rPr>
          <w:rFonts w:ascii="Arial" w:eastAsia="Malgun Gothic" w:hAnsi="Arial" w:cs="Arial"/>
          <w:b/>
          <w:bCs/>
          <w:lang w:val="en-US" w:eastAsia="en-US"/>
        </w:rPr>
        <w:t>Xiamen</w:t>
      </w:r>
      <w:r w:rsidR="001108F5" w:rsidRPr="001108F5">
        <w:rPr>
          <w:rFonts w:ascii="Arial" w:eastAsia="Malgun Gothic" w:hAnsi="Arial" w:cs="Arial"/>
          <w:b/>
          <w:bCs/>
          <w:lang w:val="en-US" w:eastAsia="en-US"/>
        </w:rPr>
        <w:t xml:space="preserve">, </w:t>
      </w:r>
      <w:r>
        <w:rPr>
          <w:rFonts w:ascii="Arial" w:eastAsia="Malgun Gothic" w:hAnsi="Arial" w:cs="Arial"/>
          <w:b/>
          <w:bCs/>
          <w:lang w:val="en-US" w:eastAsia="en-US"/>
        </w:rPr>
        <w:t>China</w:t>
      </w:r>
      <w:r w:rsidR="001108F5" w:rsidRPr="001108F5">
        <w:rPr>
          <w:rFonts w:ascii="Arial" w:eastAsia="Malgun Gothic" w:hAnsi="Arial" w:cs="Arial"/>
          <w:b/>
          <w:bCs/>
          <w:lang w:val="en-US" w:eastAsia="en-US"/>
        </w:rPr>
        <w:t xml:space="preserve">, </w:t>
      </w:r>
      <w:r>
        <w:rPr>
          <w:rFonts w:ascii="Arial" w:eastAsia="Malgun Gothic" w:hAnsi="Arial" w:cs="Arial"/>
          <w:b/>
          <w:bCs/>
          <w:lang w:val="en-US" w:eastAsia="en-US"/>
        </w:rPr>
        <w:t>October</w:t>
      </w:r>
      <w:r w:rsidR="001108F5" w:rsidRPr="001108F5">
        <w:rPr>
          <w:rFonts w:ascii="Arial" w:eastAsia="Malgun Gothic" w:hAnsi="Arial" w:cs="Arial"/>
          <w:b/>
          <w:bCs/>
          <w:lang w:val="en-US" w:eastAsia="en-US"/>
        </w:rPr>
        <w:t xml:space="preserve"> </w:t>
      </w:r>
      <w:r>
        <w:rPr>
          <w:rFonts w:ascii="Arial" w:eastAsia="Malgun Gothic" w:hAnsi="Arial" w:cs="Arial"/>
          <w:b/>
          <w:bCs/>
          <w:lang w:val="en-US" w:eastAsia="en-US"/>
        </w:rPr>
        <w:t>9th</w:t>
      </w:r>
      <w:r w:rsidR="001108F5" w:rsidRPr="001108F5">
        <w:rPr>
          <w:rFonts w:ascii="Arial" w:eastAsia="Malgun Gothic" w:hAnsi="Arial" w:cs="Arial"/>
          <w:b/>
          <w:bCs/>
          <w:lang w:val="en-US" w:eastAsia="en-US"/>
        </w:rPr>
        <w:t xml:space="preserve"> – </w:t>
      </w:r>
      <w:r>
        <w:rPr>
          <w:rFonts w:ascii="Arial" w:eastAsia="Malgun Gothic" w:hAnsi="Arial" w:cs="Arial"/>
          <w:b/>
          <w:bCs/>
          <w:lang w:val="en-US" w:eastAsia="en-US"/>
        </w:rPr>
        <w:t>13</w:t>
      </w:r>
      <w:r w:rsidR="001108F5" w:rsidRPr="001108F5">
        <w:rPr>
          <w:rFonts w:ascii="Arial" w:eastAsia="Malgun Gothic" w:hAnsi="Arial" w:cs="Arial"/>
          <w:b/>
          <w:bCs/>
          <w:lang w:val="en-US" w:eastAsia="en-US"/>
        </w:rPr>
        <w:t>th, 2023</w:t>
      </w:r>
    </w:p>
    <w:p w14:paraId="28806336" w14:textId="77777777" w:rsidR="00B06F73" w:rsidRPr="00C62EC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13503BA5"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F27F5A" w:rsidRPr="00C62EC3">
        <w:rPr>
          <w:sz w:val="24"/>
          <w:lang w:val="en-US"/>
        </w:rPr>
        <w:t>Discussion o</w:t>
      </w:r>
      <w:r w:rsidR="00254B1F">
        <w:rPr>
          <w:sz w:val="24"/>
          <w:lang w:val="en-US"/>
        </w:rPr>
        <w:t>f</w:t>
      </w:r>
      <w:r w:rsidR="00F27F5A" w:rsidRPr="00C62EC3">
        <w:rPr>
          <w:sz w:val="24"/>
          <w:lang w:val="en-US"/>
        </w:rPr>
        <w:t xml:space="preserve"> </w:t>
      </w:r>
      <w:r w:rsidR="00254B1F">
        <w:rPr>
          <w:sz w:val="24"/>
          <w:lang w:val="en-US"/>
        </w:rPr>
        <w:t>HARQ-ACK multiplexing on PUSCH repetition or multi-PUSCH</w:t>
      </w:r>
    </w:p>
    <w:bookmarkEnd w:id="1"/>
    <w:bookmarkEnd w:id="2"/>
    <w:bookmarkEnd w:id="3"/>
    <w:bookmarkEnd w:id="4"/>
    <w:p w14:paraId="1A271381" w14:textId="535A1B54"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54B1F">
        <w:rPr>
          <w:sz w:val="24"/>
          <w:lang w:val="en-US" w:eastAsia="ja-JP"/>
        </w:rPr>
        <w:t>7.1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26893883" w14:textId="24887B6C" w:rsidR="00A1778F" w:rsidRPr="00654EB6" w:rsidRDefault="00A1778F" w:rsidP="00654EB6">
      <w:pPr>
        <w:spacing w:beforeLines="50" w:before="120" w:afterLines="50" w:after="120"/>
        <w:rPr>
          <w:sz w:val="22"/>
          <w:szCs w:val="18"/>
          <w:lang w:val="en-US"/>
        </w:rPr>
      </w:pPr>
      <w:r w:rsidRPr="00654EB6">
        <w:rPr>
          <w:sz w:val="22"/>
          <w:szCs w:val="18"/>
          <w:lang w:val="en-US"/>
        </w:rPr>
        <w:t>At the last meeting, a CR [1] to clarify whether/how to use UL DAI for multi-PUSCH scheduling by a single DCI was submitted and discussed. Although the issue to be addressed in the CR seems to be valid based on companies’ inputs, there was strong suggestion of discussion on this issue together with another issue with respect to HARQ-ACK codebook size [2]. As a result, the following ‘note’ was captured in [3</w:t>
      </w:r>
      <w:r w:rsidRPr="00654EB6">
        <w:rPr>
          <w:rFonts w:hint="eastAsia"/>
          <w:sz w:val="22"/>
          <w:szCs w:val="18"/>
          <w:lang w:val="en-US"/>
        </w:rPr>
        <w:t>]</w:t>
      </w:r>
      <w:r w:rsidRPr="00654EB6">
        <w:rPr>
          <w:sz w:val="22"/>
          <w:szCs w:val="18"/>
          <w:lang w:val="en-US"/>
        </w:rPr>
        <w:t>. Both issues are discussed in this contribution not to leave a bug.</w:t>
      </w:r>
    </w:p>
    <w:tbl>
      <w:tblPr>
        <w:tblStyle w:val="afc"/>
        <w:tblW w:w="0" w:type="auto"/>
        <w:tblLook w:val="04A0" w:firstRow="1" w:lastRow="0" w:firstColumn="1" w:lastColumn="0" w:noHBand="0" w:noVBand="1"/>
      </w:tblPr>
      <w:tblGrid>
        <w:gridCol w:w="9962"/>
      </w:tblGrid>
      <w:tr w:rsidR="00DD2C97" w14:paraId="42F3C77D" w14:textId="77777777" w:rsidTr="00DD2C97">
        <w:tc>
          <w:tcPr>
            <w:tcW w:w="9962" w:type="dxa"/>
          </w:tcPr>
          <w:p w14:paraId="402604D4" w14:textId="77777777" w:rsidR="00461042" w:rsidRPr="00461042" w:rsidRDefault="00461042" w:rsidP="00461042">
            <w:pPr>
              <w:spacing w:after="0"/>
              <w:rPr>
                <w:rFonts w:ascii="Times" w:eastAsia="Batang" w:hAnsi="Times"/>
                <w:b/>
                <w:bCs/>
                <w:sz w:val="20"/>
                <w:szCs w:val="24"/>
                <w:lang w:eastAsia="x-none"/>
              </w:rPr>
            </w:pPr>
            <w:r w:rsidRPr="00461042">
              <w:rPr>
                <w:rFonts w:ascii="Times" w:eastAsia="Batang" w:hAnsi="Times"/>
                <w:b/>
                <w:bCs/>
                <w:sz w:val="20"/>
                <w:szCs w:val="24"/>
                <w:lang w:eastAsia="x-none"/>
              </w:rPr>
              <w:t>For future meetings:</w:t>
            </w:r>
          </w:p>
          <w:p w14:paraId="0D940885" w14:textId="3D9C272F" w:rsidR="00461042" w:rsidRPr="00461042" w:rsidRDefault="00461042" w:rsidP="00461042">
            <w:pPr>
              <w:spacing w:after="0"/>
              <w:rPr>
                <w:rFonts w:ascii="Times" w:eastAsia="Batang" w:hAnsi="Times"/>
                <w:sz w:val="20"/>
                <w:szCs w:val="24"/>
                <w:lang w:eastAsia="x-none"/>
              </w:rPr>
            </w:pPr>
            <w:r w:rsidRPr="00461042">
              <w:rPr>
                <w:rFonts w:ascii="Times" w:eastAsia="Batang" w:hAnsi="Times"/>
                <w:sz w:val="20"/>
                <w:szCs w:val="24"/>
                <w:lang w:eastAsia="x-none"/>
              </w:rPr>
              <w:t>Discussion on draft CRs in R1-2307440 and R1-2307441 are continued in future RAN1 meeting with the following issue.</w:t>
            </w:r>
          </w:p>
          <w:p w14:paraId="63335293" w14:textId="79C0106D" w:rsidR="00DD2C97" w:rsidRPr="00461042" w:rsidRDefault="00461042" w:rsidP="00461042">
            <w:pPr>
              <w:numPr>
                <w:ilvl w:val="0"/>
                <w:numId w:val="30"/>
              </w:numPr>
              <w:spacing w:after="0"/>
              <w:rPr>
                <w:rFonts w:ascii="Times" w:eastAsia="Batang" w:hAnsi="Times"/>
                <w:sz w:val="20"/>
                <w:szCs w:val="24"/>
                <w:lang w:eastAsia="x-none"/>
              </w:rPr>
            </w:pPr>
            <w:r w:rsidRPr="00461042">
              <w:rPr>
                <w:rFonts w:ascii="Times" w:eastAsia="Batang" w:hAnsi="Times"/>
                <w:sz w:val="20"/>
                <w:szCs w:val="24"/>
                <w:lang w:eastAsia="x-none"/>
              </w:rPr>
              <w:t>For a PUSCH over N slots or N PUSCHs over multiple slots that are scheduled by a DCI format 0_1, when HARQ-ACK is multiplexed on more than one PUSCH transmission from the PUSCH over N slots or the N PUSCHs, whether the HARQ-ACK CB size can be different among the PUSCH transmissions or not.</w:t>
            </w:r>
          </w:p>
        </w:tc>
      </w:tr>
    </w:tbl>
    <w:p w14:paraId="0830A167" w14:textId="37F7EE6A" w:rsidR="007A7607" w:rsidRPr="00654EB6" w:rsidRDefault="007A7607" w:rsidP="00654EB6">
      <w:pPr>
        <w:spacing w:beforeLines="50" w:before="120" w:afterLines="50" w:after="120"/>
        <w:rPr>
          <w:sz w:val="22"/>
          <w:szCs w:val="18"/>
          <w:lang w:val="en-US"/>
        </w:rPr>
      </w:pPr>
    </w:p>
    <w:p w14:paraId="3D8235B9" w14:textId="77777777" w:rsidR="00654EB6" w:rsidRPr="00654EB6" w:rsidRDefault="00654EB6" w:rsidP="00654EB6">
      <w:pPr>
        <w:spacing w:beforeLines="50" w:before="120" w:afterLines="50" w:after="120"/>
        <w:rPr>
          <w:sz w:val="22"/>
          <w:szCs w:val="18"/>
          <w:lang w:val="en-US"/>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59F5EE93" w:rsidR="00F65B5B" w:rsidRPr="00C62EC3" w:rsidRDefault="00AF3E93">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AF3E93">
        <w:rPr>
          <w:rFonts w:ascii="Arial" w:eastAsia="DengXian" w:hAnsi="Arial"/>
          <w:b/>
          <w:kern w:val="28"/>
          <w:sz w:val="22"/>
          <w:szCs w:val="22"/>
          <w:lang w:val="en-US" w:eastAsia="zh-CN"/>
        </w:rPr>
        <w:t>UL DAI for multi-PUSCH scheduling</w:t>
      </w:r>
    </w:p>
    <w:p w14:paraId="6D4EAAD4" w14:textId="4C0FF61D" w:rsidR="00AF3E93" w:rsidRDefault="000E0556" w:rsidP="00BE3206">
      <w:pPr>
        <w:spacing w:beforeLines="50" w:before="120" w:afterLines="50" w:after="120"/>
        <w:rPr>
          <w:sz w:val="22"/>
          <w:szCs w:val="18"/>
          <w:lang w:val="en-US"/>
        </w:rPr>
      </w:pPr>
      <w:r w:rsidRPr="000E0556">
        <w:rPr>
          <w:sz w:val="22"/>
          <w:szCs w:val="18"/>
          <w:lang w:val="en-US"/>
        </w:rPr>
        <w:t>According to section 9 in the latest 38.213, it seems that when multi-PUSCH scheduling by a single DCI is received and each of one or more PUSCHs of the scheduled PUSCHs is overlapped with a PUCCH with HARQ-ACK and/or CSI, the UCI is multiplexed on the overlapped PUSCH.</w:t>
      </w:r>
      <w:r w:rsidR="00722D75">
        <w:rPr>
          <w:sz w:val="22"/>
          <w:szCs w:val="18"/>
          <w:lang w:val="en-US"/>
        </w:rPr>
        <w:t xml:space="preserve"> Note that the text with red color was added according to a CR [4].</w:t>
      </w:r>
    </w:p>
    <w:tbl>
      <w:tblPr>
        <w:tblStyle w:val="afc"/>
        <w:tblW w:w="0" w:type="auto"/>
        <w:tblLook w:val="04A0" w:firstRow="1" w:lastRow="0" w:firstColumn="1" w:lastColumn="0" w:noHBand="0" w:noVBand="1"/>
      </w:tblPr>
      <w:tblGrid>
        <w:gridCol w:w="9962"/>
      </w:tblGrid>
      <w:tr w:rsidR="000E0556" w14:paraId="3398EF45" w14:textId="77777777" w:rsidTr="000E0556">
        <w:tc>
          <w:tcPr>
            <w:tcW w:w="9962" w:type="dxa"/>
          </w:tcPr>
          <w:p w14:paraId="1EF4E243" w14:textId="5C3AE58F" w:rsidR="000E0556" w:rsidRDefault="000E0556" w:rsidP="00F65B5B">
            <w:pPr>
              <w:spacing w:beforeLines="50" w:before="120" w:afterLines="50" w:after="120"/>
              <w:rPr>
                <w:sz w:val="22"/>
                <w:szCs w:val="18"/>
                <w:lang w:val="en-US"/>
              </w:rPr>
            </w:pPr>
            <w:r w:rsidRPr="000E0556">
              <w:rPr>
                <w:sz w:val="22"/>
                <w:szCs w:val="18"/>
                <w:lang w:val="en-US"/>
              </w:rPr>
              <w:t xml:space="preserve">If a UE transmits a PUSCH over multiple slots or </w:t>
            </w:r>
            <w:r w:rsidRPr="000E0556">
              <w:rPr>
                <w:color w:val="FF0000"/>
                <w:sz w:val="22"/>
                <w:szCs w:val="18"/>
                <w:lang w:val="en-US"/>
              </w:rPr>
              <w:t>multiple PUSCHs over multiple slots that are scheduled by a DCI format 0_1</w:t>
            </w:r>
            <w:r w:rsidRPr="000E0556">
              <w:rPr>
                <w:sz w:val="22"/>
                <w:szCs w:val="18"/>
                <w:lang w:val="en-US"/>
              </w:rPr>
              <w:t>, and the UE would transmit a PUCCH with HARQ-ACK and/or CSI information over a single slot that overlaps with the PUSCH transmission in one or more slots of the multiple slots, and the PUSCH transmission in the one or more slots fulfills the conditions in clause 9.2.5 for multiplexing the HARQ-ACK and/or CSI information, 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tc>
      </w:tr>
    </w:tbl>
    <w:p w14:paraId="24FB7209" w14:textId="156B1FE1" w:rsidR="00303AE0" w:rsidRDefault="00241BBE" w:rsidP="00F65B5B">
      <w:pPr>
        <w:spacing w:beforeLines="50" w:before="120" w:afterLines="50" w:after="120"/>
        <w:rPr>
          <w:sz w:val="22"/>
          <w:szCs w:val="18"/>
          <w:lang w:val="en-US"/>
        </w:rPr>
      </w:pPr>
      <w:r w:rsidRPr="00241BBE">
        <w:rPr>
          <w:sz w:val="22"/>
          <w:szCs w:val="18"/>
          <w:lang w:val="en-US"/>
        </w:rPr>
        <w:t>In other words, PUCCH/PUSCH multiplexing is handled per slot for multi-PUSCH scheduling, and thus, HARQ-ACK can be multiplexed on more than one PUSCH among the PUSCHs. This can be illustrated as below.</w:t>
      </w:r>
    </w:p>
    <w:p w14:paraId="49B2B196" w14:textId="7CE465CF" w:rsidR="00241BBE" w:rsidRDefault="00241BBE" w:rsidP="00241BBE">
      <w:pPr>
        <w:spacing w:beforeLines="50" w:before="120" w:afterLines="50" w:after="120"/>
        <w:jc w:val="center"/>
        <w:rPr>
          <w:sz w:val="22"/>
          <w:szCs w:val="18"/>
          <w:lang w:val="en-US"/>
        </w:rPr>
      </w:pPr>
      <w:r w:rsidRPr="00AE3FB6">
        <w:rPr>
          <w:rFonts w:ascii="Arial" w:eastAsiaTheme="minorEastAsia" w:hAnsi="Arial"/>
          <w:noProof/>
          <w:sz w:val="20"/>
        </w:rPr>
        <w:lastRenderedPageBreak/>
        <w:drawing>
          <wp:inline distT="0" distB="0" distL="0" distR="0" wp14:anchorId="70EDA85F" wp14:editId="16C9EB82">
            <wp:extent cx="5837529" cy="1249257"/>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1900" cy="1258753"/>
                    </a:xfrm>
                    <a:prstGeom prst="rect">
                      <a:avLst/>
                    </a:prstGeom>
                    <a:noFill/>
                    <a:ln>
                      <a:noFill/>
                    </a:ln>
                  </pic:spPr>
                </pic:pic>
              </a:graphicData>
            </a:graphic>
          </wp:inline>
        </w:drawing>
      </w:r>
    </w:p>
    <w:p w14:paraId="6122B653" w14:textId="45A4D94C" w:rsidR="00241BBE" w:rsidRDefault="00241BBE" w:rsidP="00241BBE">
      <w:pPr>
        <w:spacing w:beforeLines="50" w:before="120" w:afterLines="50" w:after="120"/>
        <w:jc w:val="center"/>
        <w:rPr>
          <w:sz w:val="22"/>
          <w:szCs w:val="18"/>
          <w:lang w:val="en-US"/>
        </w:rPr>
      </w:pPr>
      <w:r>
        <w:rPr>
          <w:rFonts w:hint="eastAsia"/>
          <w:sz w:val="22"/>
          <w:szCs w:val="18"/>
          <w:lang w:val="en-US"/>
        </w:rPr>
        <w:t>F</w:t>
      </w:r>
      <w:r>
        <w:rPr>
          <w:sz w:val="22"/>
          <w:szCs w:val="18"/>
          <w:lang w:val="en-US"/>
        </w:rPr>
        <w:t>ig.1: HARQ-ACK multiplexing on more than one PUSCH in multi-PUSCH scheduling</w:t>
      </w:r>
    </w:p>
    <w:p w14:paraId="55CF0F0A" w14:textId="086E0A3E" w:rsidR="000E0556" w:rsidRDefault="00241BBE" w:rsidP="00F65B5B">
      <w:pPr>
        <w:spacing w:beforeLines="50" w:before="120" w:afterLines="50" w:after="120"/>
        <w:rPr>
          <w:sz w:val="22"/>
          <w:szCs w:val="18"/>
          <w:lang w:val="en-US"/>
        </w:rPr>
      </w:pPr>
      <w:r w:rsidRPr="00241BBE">
        <w:rPr>
          <w:sz w:val="22"/>
          <w:szCs w:val="18"/>
          <w:lang w:val="en-US"/>
        </w:rPr>
        <w:t>Meanwhile, the paragraph on how to use UL DAI in the same section covers only the case where a DCI schedules PUSCH repetition. The abovementioned case, i.e., multi-PUSCH scheduling by a single DCI, is not included, which means that whether/how to use UL DAI for the case is unclear. But actually</w:t>
      </w:r>
      <w:r w:rsidR="00654EB6">
        <w:rPr>
          <w:sz w:val="22"/>
          <w:szCs w:val="18"/>
          <w:lang w:val="en-US"/>
        </w:rPr>
        <w:t>,</w:t>
      </w:r>
      <w:r w:rsidRPr="00241BBE">
        <w:rPr>
          <w:sz w:val="22"/>
          <w:szCs w:val="18"/>
          <w:lang w:val="en-US"/>
        </w:rPr>
        <w:t xml:space="preserve"> the same way would be intended.</w:t>
      </w:r>
    </w:p>
    <w:p w14:paraId="008B9510" w14:textId="644B3CFB" w:rsidR="00654EB6" w:rsidRDefault="00654EB6" w:rsidP="00F65B5B">
      <w:pPr>
        <w:spacing w:beforeLines="50" w:before="120" w:afterLines="50" w:after="120"/>
        <w:rPr>
          <w:sz w:val="22"/>
          <w:szCs w:val="18"/>
          <w:lang w:val="en-US"/>
        </w:rPr>
      </w:pPr>
      <w:r>
        <w:rPr>
          <w:sz w:val="22"/>
          <w:szCs w:val="18"/>
          <w:lang w:val="en-US"/>
        </w:rPr>
        <w:t>In DCI format 0_1, UL DAI field always exists for Type 1/2 HARQ-ACK CB. This means that this issue shall be addressed for multi-PUSCH scheduling by a DCI format 0_1; otherwise, the abovementioned previous CR becomes meaningless. Besides, definitely ‘</w:t>
      </w:r>
      <w:r w:rsidRPr="00654EB6">
        <w:rPr>
          <w:sz w:val="22"/>
          <w:szCs w:val="18"/>
          <w:lang w:val="en-US"/>
        </w:rPr>
        <w:t>the PUSCH transmission over the multiple slots</w:t>
      </w:r>
      <w:r>
        <w:rPr>
          <w:sz w:val="22"/>
          <w:szCs w:val="18"/>
          <w:lang w:val="en-US"/>
        </w:rPr>
        <w:t xml:space="preserve">’ in the paragraph does not include multi-PUSCH scheduling. This is clear from the endorsed CR [4]. There should not be any </w:t>
      </w:r>
      <w:r w:rsidRPr="00654EB6">
        <w:rPr>
          <w:sz w:val="22"/>
          <w:szCs w:val="18"/>
          <w:lang w:val="en-US"/>
        </w:rPr>
        <w:t>doubt</w:t>
      </w:r>
      <w:r>
        <w:rPr>
          <w:sz w:val="22"/>
          <w:szCs w:val="18"/>
          <w:lang w:val="en-US"/>
        </w:rPr>
        <w:t>.</w:t>
      </w:r>
    </w:p>
    <w:p w14:paraId="4B249E34" w14:textId="77777777" w:rsidR="00654EB6" w:rsidRPr="00C62EC3" w:rsidRDefault="00654EB6" w:rsidP="00654EB6">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56D61FB5" w14:textId="032B8773" w:rsidR="00654EB6" w:rsidRPr="00C62EC3" w:rsidRDefault="00654EB6" w:rsidP="00654EB6">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gree the following correction for TS 38.213.</w:t>
      </w:r>
    </w:p>
    <w:tbl>
      <w:tblPr>
        <w:tblStyle w:val="afc"/>
        <w:tblW w:w="0" w:type="auto"/>
        <w:tblLook w:val="04A0" w:firstRow="1" w:lastRow="0" w:firstColumn="1" w:lastColumn="0" w:noHBand="0" w:noVBand="1"/>
      </w:tblPr>
      <w:tblGrid>
        <w:gridCol w:w="9962"/>
      </w:tblGrid>
      <w:tr w:rsidR="00654EB6" w14:paraId="50BF5263" w14:textId="77777777" w:rsidTr="00654EB6">
        <w:tc>
          <w:tcPr>
            <w:tcW w:w="9962" w:type="dxa"/>
          </w:tcPr>
          <w:p w14:paraId="4BEA4D5B" w14:textId="77777777" w:rsidR="00654EB6" w:rsidRDefault="00654EB6" w:rsidP="00654EB6">
            <w:pPr>
              <w:keepNext/>
              <w:keepLines/>
              <w:pBdr>
                <w:top w:val="single" w:sz="12" w:space="3" w:color="auto"/>
              </w:pBdr>
              <w:tabs>
                <w:tab w:val="left" w:pos="1134"/>
              </w:tabs>
              <w:spacing w:before="240"/>
              <w:ind w:left="1134" w:hanging="1134"/>
              <w:outlineLvl w:val="0"/>
              <w:rPr>
                <w:rFonts w:ascii="Arial" w:eastAsia="SimSun" w:hAnsi="Arial"/>
                <w:sz w:val="36"/>
                <w:lang w:eastAsia="en-US"/>
              </w:rPr>
            </w:pPr>
            <w:bookmarkStart w:id="7" w:name="_Toc12021466"/>
            <w:bookmarkStart w:id="8" w:name="_Toc20311578"/>
            <w:bookmarkStart w:id="9" w:name="_Toc29894836"/>
            <w:bookmarkStart w:id="10" w:name="_Toc29917290"/>
            <w:bookmarkStart w:id="11" w:name="_Toc36498164"/>
            <w:bookmarkStart w:id="12" w:name="_Toc45699190"/>
            <w:bookmarkStart w:id="13" w:name="_Toc29899135"/>
            <w:bookmarkStart w:id="14" w:name="_Toc129774557"/>
            <w:bookmarkStart w:id="15" w:name="_Toc26719403"/>
            <w:bookmarkStart w:id="16" w:name="_Toc29899553"/>
            <w:r>
              <w:rPr>
                <w:rFonts w:ascii="Arial" w:eastAsia="SimSun" w:hAnsi="Arial"/>
                <w:sz w:val="36"/>
                <w:lang w:eastAsia="en-US"/>
              </w:rPr>
              <w:t>9</w:t>
            </w:r>
            <w:r>
              <w:rPr>
                <w:rFonts w:ascii="Arial" w:eastAsia="SimSun" w:hAnsi="Arial" w:hint="eastAsia"/>
                <w:sz w:val="36"/>
                <w:lang w:eastAsia="en-US"/>
              </w:rPr>
              <w:tab/>
            </w:r>
            <w:r>
              <w:rPr>
                <w:rFonts w:ascii="Arial" w:eastAsia="SimSun" w:hAnsi="Arial" w:cs="Arial"/>
                <w:sz w:val="36"/>
                <w:szCs w:val="36"/>
                <w:lang w:eastAsia="en-US"/>
              </w:rPr>
              <w:t>UE procedure for reporting control information</w:t>
            </w:r>
            <w:bookmarkEnd w:id="7"/>
            <w:bookmarkEnd w:id="8"/>
            <w:bookmarkEnd w:id="9"/>
            <w:bookmarkEnd w:id="10"/>
            <w:bookmarkEnd w:id="11"/>
            <w:bookmarkEnd w:id="12"/>
            <w:bookmarkEnd w:id="13"/>
            <w:bookmarkEnd w:id="14"/>
            <w:bookmarkEnd w:id="15"/>
            <w:bookmarkEnd w:id="16"/>
          </w:p>
          <w:p w14:paraId="76A68268" w14:textId="77777777" w:rsidR="00654EB6" w:rsidRDefault="00654EB6" w:rsidP="00654EB6">
            <w:pPr>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6CE5D4A0" w14:textId="77777777" w:rsidR="00654EB6" w:rsidRDefault="00654EB6" w:rsidP="00654EB6">
            <w:pPr>
              <w:rPr>
                <w:rFonts w:eastAsia="SimSun"/>
                <w:sz w:val="20"/>
                <w:lang w:val="en-AU" w:eastAsia="en-US"/>
              </w:rPr>
            </w:pPr>
            <w:r>
              <w:rPr>
                <w:rFonts w:eastAsia="SimSun"/>
                <w:sz w:val="20"/>
                <w:lang w:val="en-AU" w:eastAsia="en-US"/>
              </w:rPr>
              <w:t xml:space="preserve">If a UE transmits a PUSCH over multiple slots </w:t>
            </w:r>
            <w:r>
              <w:rPr>
                <w:rFonts w:eastAsia="SimSun"/>
                <w:sz w:val="20"/>
                <w:szCs w:val="24"/>
                <w:lang w:val="en-US" w:eastAsia="zh-CN"/>
              </w:rPr>
              <w:t xml:space="preserve">or </w:t>
            </w:r>
            <w:r>
              <w:rPr>
                <w:rFonts w:eastAsia="SimSun" w:hAnsi="Cambria Math"/>
                <w:sz w:val="20"/>
                <w:lang w:val="en-US" w:eastAsia="en-US"/>
              </w:rPr>
              <w:t xml:space="preserve">multiple PUSCHs </w:t>
            </w:r>
            <w:r>
              <w:rPr>
                <w:rFonts w:eastAsia="SimSun"/>
                <w:sz w:val="20"/>
                <w:szCs w:val="24"/>
                <w:lang w:val="en-US" w:eastAsia="zh-CN"/>
              </w:rPr>
              <w:t>over multiple slots</w:t>
            </w:r>
            <w:r>
              <w:rPr>
                <w:rFonts w:eastAsia="SimSun" w:hAnsi="Cambria Math"/>
                <w:sz w:val="20"/>
                <w:lang w:val="en-US" w:eastAsia="en-US"/>
              </w:rPr>
              <w:t xml:space="preserve"> that are scheduled by a </w:t>
            </w:r>
            <w:r>
              <w:rPr>
                <w:rFonts w:ascii="Times" w:eastAsia="SimSun" w:hAnsi="Times"/>
                <w:sz w:val="20"/>
                <w:lang w:eastAsia="en-US"/>
              </w:rPr>
              <w:t>DCI format 0_1,</w:t>
            </w:r>
            <w:r>
              <w:rPr>
                <w:rFonts w:eastAsia="SimSun"/>
                <w:sz w:val="20"/>
                <w:lang w:val="en-AU" w:eastAsia="en-US"/>
              </w:rPr>
              <w:t xml:space="preserve"> and the UE would transmit a PUCCH with HARQ-ACK and/or CSI information over a single slot that overlaps with the PUSCH transmission in one or more slots of the multiple slots, </w:t>
            </w:r>
            <w:r>
              <w:rPr>
                <w:rFonts w:eastAsia="SimSun"/>
                <w:sz w:val="20"/>
                <w:lang w:val="en-US" w:eastAsia="en-US"/>
              </w:rPr>
              <w:t xml:space="preserve">and the PUSCH transmission in the one or more slots fulfills the conditions in clause 9.2.5 for multiplexing the HARQ-ACK </w:t>
            </w:r>
            <w:r>
              <w:rPr>
                <w:rFonts w:eastAsia="SimSun"/>
                <w:sz w:val="20"/>
                <w:lang w:val="en-AU" w:eastAsia="en-US"/>
              </w:rPr>
              <w:t xml:space="preserve">and/or CSI </w:t>
            </w:r>
            <w:r>
              <w:rPr>
                <w:rFonts w:eastAsia="SimSun"/>
                <w:sz w:val="20"/>
                <w:lang w:val="en-US" w:eastAsia="en-US"/>
              </w:rPr>
              <w:t xml:space="preserve">information, </w:t>
            </w:r>
            <w:r>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481B0046" w14:textId="77777777" w:rsidR="00654EB6" w:rsidRDefault="00654EB6" w:rsidP="00654EB6">
            <w:pPr>
              <w:rPr>
                <w:rFonts w:eastAsia="SimSun"/>
                <w:sz w:val="20"/>
                <w:lang w:val="en-AU" w:eastAsia="en-US"/>
              </w:rPr>
            </w:pPr>
            <w:r>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Pr>
                <w:rFonts w:eastAsia="SimSun"/>
                <w:sz w:val="20"/>
                <w:lang w:val="en-US" w:eastAsia="en-US"/>
              </w:rPr>
              <w:t xml:space="preserve">fulfill the conditions in clause 9.2.5 for multiplexing the HARQ-ACK </w:t>
            </w:r>
            <w:r>
              <w:rPr>
                <w:rFonts w:eastAsia="SimSun"/>
                <w:sz w:val="20"/>
                <w:lang w:val="en-AU" w:eastAsia="en-US"/>
              </w:rPr>
              <w:t>and/or CSI information</w:t>
            </w:r>
            <w:r>
              <w:rPr>
                <w:rFonts w:eastAsia="SimSun"/>
                <w:sz w:val="20"/>
                <w:lang w:val="en-US" w:eastAsia="en-US"/>
              </w:rPr>
              <w:t xml:space="preserve">, and the UE multiplexes </w:t>
            </w:r>
            <w:r>
              <w:rPr>
                <w:rFonts w:eastAsia="SimSun"/>
                <w:sz w:val="20"/>
                <w:lang w:val="en-AU" w:eastAsia="en-US"/>
              </w:rPr>
              <w:t>the HARQ-ACK and/or CSI information in the earliest actual PUSCH repetition of the PUSCH transmission that would overlap with the PUCCH transmission and includes more than one symbol.</w:t>
            </w:r>
            <w:r>
              <w:rPr>
                <w:rFonts w:eastAsia="SimSun"/>
                <w:sz w:val="20"/>
                <w:lang w:val="en-US" w:eastAsia="en-US"/>
              </w:rPr>
              <w:t xml:space="preserve"> </w:t>
            </w:r>
            <w:r>
              <w:rPr>
                <w:rFonts w:eastAsia="SimSun"/>
                <w:sz w:val="20"/>
                <w:lang w:val="en-AU" w:eastAsia="en-US"/>
              </w:rPr>
              <w:t>The UE does not expect that all actual repetitions that would overlap with the PUCCH transmission do not include more than one symbol.</w:t>
            </w:r>
          </w:p>
          <w:p w14:paraId="4EE66AE6" w14:textId="77777777" w:rsidR="00654EB6" w:rsidRDefault="00654EB6" w:rsidP="00654EB6">
            <w:pPr>
              <w:rPr>
                <w:rFonts w:eastAsia="SimSun"/>
                <w:sz w:val="20"/>
                <w:lang w:val="en-AU" w:eastAsia="en-US"/>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are scheduled by a </w:t>
            </w:r>
            <w:r>
              <w:rPr>
                <w:rFonts w:ascii="Times" w:eastAsia="SimSun" w:hAnsi="Times"/>
                <w:color w:val="FF0000"/>
                <w:sz w:val="20"/>
                <w:u w:val="single"/>
                <w:lang w:eastAsia="en-US"/>
              </w:rPr>
              <w:t>DCI format 0_1</w:t>
            </w:r>
            <w:r>
              <w:rPr>
                <w:rFonts w:eastAsia="SimSun"/>
                <w:sz w:val="20"/>
                <w:lang w:val="en-AU" w:eastAsia="en-US"/>
              </w:rPr>
              <w:t xml:space="preserve"> is scheduled by a DCI format that includes a DAI field, the value of the DAI field is applicable for multiplexing HARQ-ACK information in the PUSCH transmission in any slot from the multiple slots where the UE multiplexes HARQ-ACK information.</w:t>
            </w:r>
          </w:p>
          <w:p w14:paraId="174F1AAE" w14:textId="789FE1DA" w:rsidR="00654EB6" w:rsidRDefault="00654EB6" w:rsidP="00654EB6">
            <w:pPr>
              <w:spacing w:beforeLines="50" w:before="120" w:afterLines="50" w:after="120"/>
              <w:jc w:val="center"/>
              <w:rPr>
                <w:sz w:val="22"/>
                <w:szCs w:val="18"/>
                <w:lang w:val="en-US"/>
              </w:rPr>
            </w:pPr>
            <w:r>
              <w:rPr>
                <w:rFonts w:eastAsia="Batang"/>
                <w:b/>
                <w:color w:val="FF0000"/>
                <w:sz w:val="20"/>
                <w:lang w:eastAsia="en-US"/>
              </w:rPr>
              <w:t>&lt;Unchanged parts omitted&gt;</w:t>
            </w:r>
          </w:p>
        </w:tc>
      </w:tr>
    </w:tbl>
    <w:p w14:paraId="546CC8D6" w14:textId="0004517D" w:rsidR="00654EB6" w:rsidRDefault="00654EB6" w:rsidP="00F65B5B">
      <w:pPr>
        <w:spacing w:beforeLines="50" w:before="120" w:afterLines="50" w:after="120"/>
        <w:rPr>
          <w:sz w:val="22"/>
          <w:szCs w:val="18"/>
          <w:lang w:val="en-US"/>
        </w:rPr>
      </w:pPr>
    </w:p>
    <w:p w14:paraId="142F3CDF" w14:textId="77777777" w:rsidR="00654EB6" w:rsidRPr="00C62EC3" w:rsidRDefault="00654EB6" w:rsidP="00F65B5B">
      <w:pPr>
        <w:spacing w:beforeLines="50" w:before="120" w:afterLines="50" w:after="120"/>
        <w:rPr>
          <w:sz w:val="22"/>
          <w:szCs w:val="18"/>
          <w:lang w:val="en-US"/>
        </w:rPr>
      </w:pPr>
    </w:p>
    <w:p w14:paraId="04C81377" w14:textId="77777777" w:rsidR="00E16E3C" w:rsidRDefault="00E16E3C">
      <w:pPr>
        <w:rPr>
          <w:rFonts w:ascii="Arial" w:eastAsia="DengXian" w:hAnsi="Arial"/>
          <w:b/>
          <w:kern w:val="28"/>
          <w:sz w:val="22"/>
          <w:szCs w:val="22"/>
          <w:lang w:val="en-US" w:eastAsia="zh-CN"/>
        </w:rPr>
      </w:pPr>
      <w:r>
        <w:rPr>
          <w:rFonts w:ascii="Arial" w:eastAsia="DengXian" w:hAnsi="Arial"/>
          <w:b/>
          <w:kern w:val="28"/>
          <w:sz w:val="22"/>
          <w:szCs w:val="22"/>
          <w:lang w:val="en-US" w:eastAsia="zh-CN"/>
        </w:rPr>
        <w:br w:type="page"/>
      </w:r>
    </w:p>
    <w:p w14:paraId="6FC41D84" w14:textId="5719686D" w:rsidR="006648EE" w:rsidRDefault="00AF3E93" w:rsidP="006648EE">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lastRenderedPageBreak/>
        <w:t>HARQ-ACK codebook size for PUSCH repetition or multi-PUSCH</w:t>
      </w:r>
      <w:r w:rsidR="00A23705">
        <w:rPr>
          <w:rFonts w:ascii="Arial" w:eastAsia="DengXian" w:hAnsi="Arial"/>
          <w:b/>
          <w:kern w:val="28"/>
          <w:sz w:val="22"/>
          <w:szCs w:val="22"/>
          <w:lang w:val="en-US" w:eastAsia="zh-CN"/>
        </w:rPr>
        <w:t xml:space="preserve"> scheduling</w:t>
      </w:r>
    </w:p>
    <w:p w14:paraId="31EB46DA" w14:textId="1AD62B26" w:rsidR="00A77E0F" w:rsidRDefault="00654EB6" w:rsidP="00A77E0F">
      <w:pPr>
        <w:spacing w:beforeLines="50" w:before="120" w:afterLines="50" w:after="120"/>
        <w:rPr>
          <w:sz w:val="22"/>
          <w:szCs w:val="18"/>
        </w:rPr>
      </w:pPr>
      <w:r>
        <w:rPr>
          <w:rFonts w:hint="eastAsia"/>
          <w:sz w:val="22"/>
          <w:szCs w:val="18"/>
        </w:rPr>
        <w:t>I</w:t>
      </w:r>
      <w:r>
        <w:rPr>
          <w:sz w:val="22"/>
          <w:szCs w:val="18"/>
        </w:rPr>
        <w:t xml:space="preserve">f proposal 1 is agreed, whether HARQ-ACK codebook size can be different among </w:t>
      </w:r>
      <w:r w:rsidR="009A6D0F">
        <w:rPr>
          <w:sz w:val="22"/>
          <w:szCs w:val="18"/>
        </w:rPr>
        <w:t xml:space="preserve">PUSCHs </w:t>
      </w:r>
      <w:r w:rsidR="00461042">
        <w:rPr>
          <w:sz w:val="22"/>
          <w:szCs w:val="18"/>
        </w:rPr>
        <w:t xml:space="preserve">on </w:t>
      </w:r>
      <w:r w:rsidR="009A6D0F">
        <w:rPr>
          <w:sz w:val="22"/>
          <w:szCs w:val="18"/>
        </w:rPr>
        <w:t xml:space="preserve">which HARQ-ACK bits are multiplexed </w:t>
      </w:r>
      <w:r w:rsidR="003417D9">
        <w:rPr>
          <w:sz w:val="22"/>
          <w:szCs w:val="18"/>
        </w:rPr>
        <w:t xml:space="preserve">may </w:t>
      </w:r>
      <w:r w:rsidR="009A6D0F">
        <w:rPr>
          <w:sz w:val="22"/>
          <w:szCs w:val="18"/>
        </w:rPr>
        <w:t>become</w:t>
      </w:r>
      <w:r w:rsidR="003417D9">
        <w:rPr>
          <w:sz w:val="22"/>
          <w:szCs w:val="18"/>
        </w:rPr>
        <w:t xml:space="preserve"> </w:t>
      </w:r>
      <w:r w:rsidR="009A6D0F">
        <w:rPr>
          <w:sz w:val="22"/>
          <w:szCs w:val="18"/>
        </w:rPr>
        <w:t xml:space="preserve">a controversial question. Actually, this issue </w:t>
      </w:r>
      <w:r w:rsidR="00BD60B7">
        <w:rPr>
          <w:sz w:val="22"/>
          <w:szCs w:val="18"/>
        </w:rPr>
        <w:t>may potentially</w:t>
      </w:r>
      <w:r w:rsidR="009A6D0F">
        <w:rPr>
          <w:sz w:val="22"/>
          <w:szCs w:val="18"/>
        </w:rPr>
        <w:t xml:space="preserve"> exist from Rel-15 for PUSCH repetition case, but the issue was found in discussion of R18 TEI</w:t>
      </w:r>
      <w:r w:rsidR="003417D9">
        <w:rPr>
          <w:sz w:val="22"/>
          <w:szCs w:val="18"/>
        </w:rPr>
        <w:t xml:space="preserve"> in our understading</w:t>
      </w:r>
      <w:r w:rsidR="009A6D0F">
        <w:rPr>
          <w:sz w:val="22"/>
          <w:szCs w:val="18"/>
        </w:rPr>
        <w:t>. An example of the issue can be illustrated as follows.</w:t>
      </w:r>
      <w:r w:rsidR="00BD60B7">
        <w:rPr>
          <w:sz w:val="22"/>
          <w:szCs w:val="18"/>
        </w:rPr>
        <w:t xml:space="preserve"> In the example, 4-slot PUSCH repetition for a TB or 4-slot PUSCH for 4 TBs is scheduled by a DCI format 0_1. At the first </w:t>
      </w:r>
      <w:r w:rsidR="00EE0C32">
        <w:rPr>
          <w:sz w:val="22"/>
          <w:szCs w:val="18"/>
        </w:rPr>
        <w:t xml:space="preserve">PUSCH slot, 5 bits of HARQ-ACK are multiplexed. Meanwhile, at the third PUSCH slot, 1 bit of HARQ-ACK is multiplexed. Both are corresponding to UL DAI = 1, and thus DAI field in the PUSCH-scheduling DCI indicates value 1. </w:t>
      </w:r>
      <w:r w:rsidR="00EE0C32">
        <w:rPr>
          <w:rFonts w:hint="eastAsia"/>
          <w:sz w:val="22"/>
          <w:szCs w:val="18"/>
        </w:rPr>
        <w:t>A</w:t>
      </w:r>
      <w:r w:rsidR="00EE0C32">
        <w:rPr>
          <w:sz w:val="22"/>
          <w:szCs w:val="18"/>
        </w:rPr>
        <w:t>t least in</w:t>
      </w:r>
      <w:r w:rsidR="003417D9">
        <w:rPr>
          <w:sz w:val="22"/>
          <w:szCs w:val="18"/>
        </w:rPr>
        <w:t xml:space="preserve"> the existing</w:t>
      </w:r>
      <w:r w:rsidR="00EE0C32">
        <w:rPr>
          <w:sz w:val="22"/>
          <w:szCs w:val="18"/>
        </w:rPr>
        <w:t xml:space="preserve"> specification</w:t>
      </w:r>
      <w:r w:rsidR="003417D9">
        <w:rPr>
          <w:sz w:val="22"/>
          <w:szCs w:val="18"/>
        </w:rPr>
        <w:t>s</w:t>
      </w:r>
      <w:r w:rsidR="00EE0C32">
        <w:rPr>
          <w:sz w:val="22"/>
          <w:szCs w:val="18"/>
        </w:rPr>
        <w:t>, there is no text to preclude this case. In our view, such a case of different HARQ-ACK CB size is allowed from the initial NR release.</w:t>
      </w:r>
    </w:p>
    <w:p w14:paraId="2C7A1371" w14:textId="2562806D" w:rsidR="00A73C4F" w:rsidRDefault="00E16E3C" w:rsidP="00E16E3C">
      <w:pPr>
        <w:spacing w:beforeLines="50" w:before="120" w:afterLines="50" w:after="120"/>
        <w:jc w:val="center"/>
        <w:rPr>
          <w:sz w:val="22"/>
          <w:szCs w:val="18"/>
        </w:rPr>
      </w:pPr>
      <w:r w:rsidRPr="00E16E3C">
        <w:rPr>
          <w:rFonts w:hint="eastAsia"/>
          <w:noProof/>
        </w:rPr>
        <w:drawing>
          <wp:inline distT="0" distB="0" distL="0" distR="0" wp14:anchorId="6A5A5E18" wp14:editId="27D8A79F">
            <wp:extent cx="6132240" cy="25772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2240" cy="2577240"/>
                    </a:xfrm>
                    <a:prstGeom prst="rect">
                      <a:avLst/>
                    </a:prstGeom>
                    <a:noFill/>
                    <a:ln>
                      <a:noFill/>
                    </a:ln>
                  </pic:spPr>
                </pic:pic>
              </a:graphicData>
            </a:graphic>
          </wp:inline>
        </w:drawing>
      </w:r>
    </w:p>
    <w:p w14:paraId="5BD035A3" w14:textId="7374C01D" w:rsidR="00E16E3C" w:rsidRDefault="00E16E3C" w:rsidP="00E16E3C">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ig.2: Different HARQ-ACK codebook size for more than one PUSCH </w:t>
      </w:r>
      <w:r>
        <w:rPr>
          <w:sz w:val="22"/>
          <w:szCs w:val="18"/>
          <w:lang w:val="en-US"/>
        </w:rPr>
        <w:br/>
        <w:t>in PUSCH repetition or multi-PUSCH scheduling</w:t>
      </w:r>
    </w:p>
    <w:p w14:paraId="573B3B2F" w14:textId="69943CA0" w:rsidR="00E16E3C" w:rsidRDefault="00EE0C32" w:rsidP="00B90667">
      <w:pPr>
        <w:spacing w:beforeLines="50" w:before="120" w:afterLines="50" w:after="120"/>
        <w:rPr>
          <w:sz w:val="22"/>
          <w:szCs w:val="18"/>
        </w:rPr>
      </w:pPr>
      <w:r>
        <w:rPr>
          <w:sz w:val="22"/>
          <w:szCs w:val="18"/>
        </w:rPr>
        <w:t xml:space="preserve">However, this may not be common understanding among companies. </w:t>
      </w:r>
      <w:r w:rsidR="009D64AB">
        <w:rPr>
          <w:rFonts w:hint="eastAsia"/>
          <w:sz w:val="22"/>
          <w:szCs w:val="18"/>
        </w:rPr>
        <w:t>For</w:t>
      </w:r>
      <w:r w:rsidR="009D64AB">
        <w:rPr>
          <w:sz w:val="22"/>
          <w:szCs w:val="18"/>
        </w:rPr>
        <w:t xml:space="preserve"> </w:t>
      </w:r>
      <w:proofErr w:type="gramStart"/>
      <w:r w:rsidR="00271C83">
        <w:rPr>
          <w:sz w:val="22"/>
          <w:szCs w:val="18"/>
        </w:rPr>
        <w:t>instance</w:t>
      </w:r>
      <w:proofErr w:type="gramEnd"/>
      <w:r w:rsidR="00255D58">
        <w:rPr>
          <w:sz w:val="22"/>
          <w:szCs w:val="18"/>
        </w:rPr>
        <w:t xml:space="preserve"> of similar discussion</w:t>
      </w:r>
      <w:r w:rsidR="009D64AB">
        <w:rPr>
          <w:sz w:val="22"/>
          <w:szCs w:val="18"/>
        </w:rPr>
        <w:t>, i</w:t>
      </w:r>
      <w:r>
        <w:rPr>
          <w:sz w:val="22"/>
          <w:szCs w:val="18"/>
        </w:rPr>
        <w:t>n R18 TEI, DL assignment reception after UL grant reception</w:t>
      </w:r>
      <w:r w:rsidR="00DD2C97">
        <w:rPr>
          <w:sz w:val="22"/>
          <w:szCs w:val="18"/>
        </w:rPr>
        <w:t xml:space="preserve"> involved with HARQ-ACK multiplexing associated with the DL assignment becomes allowed for PUSCH repetition case based on the following agreement. For the new mechanism, one FG was introduced</w:t>
      </w:r>
      <w:r w:rsidR="00255D58">
        <w:rPr>
          <w:sz w:val="22"/>
          <w:szCs w:val="18"/>
        </w:rPr>
        <w:t xml:space="preserve"> to indicate whether to support different HARQ-ACK codebook size between a size determined before the UL grant reception and a size for HARQ-ACK based on DL assignment after the UL grant reception and to be transmitted in a different slot</w:t>
      </w:r>
      <w:r w:rsidR="00DD2C97">
        <w:rPr>
          <w:sz w:val="22"/>
          <w:szCs w:val="18"/>
        </w:rPr>
        <w:t>.</w:t>
      </w:r>
      <w:r w:rsidR="009D64AB">
        <w:rPr>
          <w:sz w:val="22"/>
          <w:szCs w:val="18"/>
        </w:rPr>
        <w:t xml:space="preserve"> </w:t>
      </w:r>
      <w:r w:rsidR="009D64AB">
        <w:rPr>
          <w:rFonts w:hint="eastAsia"/>
          <w:sz w:val="22"/>
          <w:szCs w:val="18"/>
        </w:rPr>
        <w:t>T</w:t>
      </w:r>
      <w:r w:rsidR="009D64AB">
        <w:rPr>
          <w:sz w:val="22"/>
          <w:szCs w:val="18"/>
        </w:rPr>
        <w:t xml:space="preserve">hat is, the same HARQ-ACK codebook size and different HARQ-ACK codebook size are treated as separate UE capabilities in the R18 TEI </w:t>
      </w:r>
      <w:r w:rsidR="00255D58">
        <w:rPr>
          <w:sz w:val="22"/>
          <w:szCs w:val="18"/>
        </w:rPr>
        <w:t>feature</w:t>
      </w:r>
      <w:r w:rsidR="009D64AB">
        <w:rPr>
          <w:sz w:val="22"/>
          <w:szCs w:val="18"/>
        </w:rPr>
        <w:t xml:space="preserve">. It is noted that this FG is </w:t>
      </w:r>
      <w:r w:rsidR="003417D9" w:rsidRPr="000D2478">
        <w:rPr>
          <w:sz w:val="22"/>
          <w:szCs w:val="18"/>
          <w:u w:val="single"/>
        </w:rPr>
        <w:t>NOT</w:t>
      </w:r>
      <w:r w:rsidR="009D64AB" w:rsidRPr="000D2478">
        <w:rPr>
          <w:sz w:val="22"/>
          <w:szCs w:val="18"/>
        </w:rPr>
        <w:t xml:space="preserve"> </w:t>
      </w:r>
      <w:r w:rsidR="009D64AB">
        <w:rPr>
          <w:sz w:val="22"/>
          <w:szCs w:val="18"/>
        </w:rPr>
        <w:t>relevant to HARQ-ACK multiplexing on PUSCH in cases where UE does not receive any involved DL assignment after the UL grant reception</w:t>
      </w:r>
      <w:r w:rsidR="003417D9">
        <w:rPr>
          <w:sz w:val="22"/>
          <w:szCs w:val="18"/>
        </w:rPr>
        <w:t xml:space="preserve"> as in Fig.2</w:t>
      </w:r>
      <w:r w:rsidR="009D64AB">
        <w:rPr>
          <w:sz w:val="22"/>
          <w:szCs w:val="18"/>
        </w:rPr>
        <w:t>.</w:t>
      </w:r>
    </w:p>
    <w:tbl>
      <w:tblPr>
        <w:tblStyle w:val="afc"/>
        <w:tblW w:w="0" w:type="auto"/>
        <w:tblLook w:val="04A0" w:firstRow="1" w:lastRow="0" w:firstColumn="1" w:lastColumn="0" w:noHBand="0" w:noVBand="1"/>
      </w:tblPr>
      <w:tblGrid>
        <w:gridCol w:w="9962"/>
      </w:tblGrid>
      <w:tr w:rsidR="00DD2C97" w14:paraId="7F5C177A" w14:textId="77777777" w:rsidTr="00DD2C97">
        <w:tc>
          <w:tcPr>
            <w:tcW w:w="9962" w:type="dxa"/>
          </w:tcPr>
          <w:p w14:paraId="1E2016F4" w14:textId="77777777" w:rsidR="00DD2C97" w:rsidRPr="00DD2C97" w:rsidRDefault="00DD2C97" w:rsidP="00DD2C97">
            <w:pPr>
              <w:spacing w:after="0"/>
              <w:rPr>
                <w:rFonts w:ascii="Times" w:eastAsia="Batang" w:hAnsi="Times"/>
                <w:b/>
                <w:sz w:val="20"/>
                <w:szCs w:val="16"/>
                <w:highlight w:val="green"/>
                <w:lang w:val="en-US" w:eastAsia="en-US"/>
              </w:rPr>
            </w:pPr>
            <w:r w:rsidRPr="00DD2C97">
              <w:rPr>
                <w:rFonts w:ascii="Times" w:eastAsia="Batang" w:hAnsi="Times"/>
                <w:b/>
                <w:sz w:val="20"/>
                <w:szCs w:val="16"/>
                <w:highlight w:val="green"/>
                <w:lang w:val="en-US" w:eastAsia="en-US"/>
              </w:rPr>
              <w:t>Agreement</w:t>
            </w:r>
          </w:p>
          <w:p w14:paraId="501D4C9B" w14:textId="77777777" w:rsidR="00DD2C97" w:rsidRPr="00DD2C97" w:rsidRDefault="00DD2C97" w:rsidP="00DD2C97">
            <w:pPr>
              <w:spacing w:after="0"/>
              <w:jc w:val="both"/>
              <w:rPr>
                <w:rFonts w:ascii="Times" w:eastAsia="Times New Roman" w:hAnsi="Times" w:cs="ＭＳ Ｐゴシック"/>
                <w:sz w:val="20"/>
                <w:lang w:val="en-US" w:eastAsia="x-none"/>
              </w:rPr>
            </w:pPr>
            <w:r w:rsidRPr="00DD2C97">
              <w:rPr>
                <w:rFonts w:ascii="Times" w:eastAsia="Batang" w:hAnsi="Times"/>
                <w:sz w:val="20"/>
                <w:lang w:eastAsia="x-none"/>
              </w:rPr>
              <w:t xml:space="preserve">If UCI multiplexing of different priorities is not enabled, </w:t>
            </w:r>
            <w:r w:rsidRPr="00DD2C97">
              <w:rPr>
                <w:rFonts w:ascii="Times" w:eastAsia="Batang" w:hAnsi="Times"/>
                <w:sz w:val="20"/>
                <w:szCs w:val="24"/>
                <w:lang w:eastAsia="x-none"/>
              </w:rPr>
              <w:t>the restriction on scheduling PDSCH after UL grant is removed for the case of PUSCH with repetitions except the first repetition</w:t>
            </w:r>
          </w:p>
          <w:p w14:paraId="0F10B878" w14:textId="77777777" w:rsidR="00DD2C97" w:rsidRPr="00DD2C97" w:rsidRDefault="00DD2C97" w:rsidP="00DD2C97">
            <w:pPr>
              <w:numPr>
                <w:ilvl w:val="0"/>
                <w:numId w:val="28"/>
              </w:numPr>
              <w:spacing w:after="0"/>
              <w:rPr>
                <w:rFonts w:ascii="Times" w:eastAsia="Batang" w:hAnsi="Times"/>
                <w:sz w:val="20"/>
                <w:szCs w:val="24"/>
                <w:lang w:eastAsia="x-none"/>
              </w:rPr>
            </w:pPr>
            <w:r w:rsidRPr="00DD2C97">
              <w:rPr>
                <w:rFonts w:ascii="Times" w:eastAsia="Batang" w:hAnsi="Times"/>
                <w:sz w:val="20"/>
                <w:szCs w:val="24"/>
                <w:lang w:eastAsia="x-none"/>
              </w:rPr>
              <w:t>UE generates Type-1 HARQ-ACK codebook according to the existing specification with the modification of setting the actual ‘ACK/NACK’ value corresponding to PDSCH(s) scheduled after the UL grant.</w:t>
            </w:r>
          </w:p>
          <w:p w14:paraId="0F818520" w14:textId="77777777" w:rsidR="00DD2C97" w:rsidRPr="00DD2C97" w:rsidRDefault="00DD2C97" w:rsidP="00DD2C97">
            <w:pPr>
              <w:numPr>
                <w:ilvl w:val="0"/>
                <w:numId w:val="28"/>
              </w:numPr>
              <w:spacing w:after="0"/>
              <w:rPr>
                <w:rFonts w:ascii="Times" w:eastAsia="Batang" w:hAnsi="Times"/>
                <w:sz w:val="20"/>
                <w:szCs w:val="24"/>
                <w:lang w:eastAsia="x-none"/>
              </w:rPr>
            </w:pPr>
            <w:r w:rsidRPr="00DD2C97">
              <w:rPr>
                <w:rFonts w:ascii="Times" w:eastAsia="Batang" w:hAnsi="Times"/>
                <w:sz w:val="20"/>
                <w:szCs w:val="24"/>
                <w:lang w:eastAsia="x-none"/>
              </w:rPr>
              <w:t>UE generates Type-2/3 HARQ-ACK codebook according to the existing specification.</w:t>
            </w:r>
          </w:p>
          <w:p w14:paraId="76DCD292" w14:textId="77777777" w:rsidR="00DD2C97" w:rsidRPr="00DD2C97" w:rsidRDefault="00DD2C97" w:rsidP="00DD2C97">
            <w:pPr>
              <w:numPr>
                <w:ilvl w:val="1"/>
                <w:numId w:val="28"/>
              </w:numPr>
              <w:spacing w:after="0"/>
              <w:rPr>
                <w:rFonts w:ascii="Times" w:eastAsia="Batang" w:hAnsi="Times"/>
                <w:sz w:val="20"/>
                <w:szCs w:val="24"/>
                <w:lang w:eastAsia="x-none"/>
              </w:rPr>
            </w:pPr>
            <w:r w:rsidRPr="00DD2C97">
              <w:rPr>
                <w:rFonts w:ascii="Times" w:eastAsia="Batang" w:hAnsi="Times"/>
                <w:sz w:val="20"/>
                <w:szCs w:val="24"/>
                <w:lang w:eastAsia="x-none"/>
              </w:rPr>
              <w:t>For Type-2 CB, UL DAI is used for generating HARQ CB.</w:t>
            </w:r>
          </w:p>
          <w:p w14:paraId="108722DA" w14:textId="77777777" w:rsidR="00DD2C97" w:rsidRPr="00DD2C97" w:rsidRDefault="00DD2C97" w:rsidP="00DD2C97">
            <w:pPr>
              <w:numPr>
                <w:ilvl w:val="0"/>
                <w:numId w:val="28"/>
              </w:numPr>
              <w:spacing w:after="0"/>
              <w:rPr>
                <w:rFonts w:ascii="Times" w:eastAsia="Batang" w:hAnsi="Times"/>
                <w:sz w:val="20"/>
                <w:szCs w:val="24"/>
                <w:lang w:eastAsia="x-none"/>
              </w:rPr>
            </w:pPr>
            <w:r w:rsidRPr="00DD2C97">
              <w:rPr>
                <w:rFonts w:ascii="Times" w:eastAsia="Batang" w:hAnsi="Times"/>
                <w:sz w:val="20"/>
                <w:szCs w:val="24"/>
                <w:lang w:eastAsia="x-none"/>
              </w:rPr>
              <w:t xml:space="preserve">This feature is subject to separate UE capabilities for type-1, type-2, and type-3 codebooks. </w:t>
            </w:r>
          </w:p>
          <w:p w14:paraId="2B50C9C2" w14:textId="77777777" w:rsidR="00DD2C97" w:rsidRPr="00DD2C97" w:rsidRDefault="00DD2C97" w:rsidP="00DD2C97">
            <w:pPr>
              <w:numPr>
                <w:ilvl w:val="0"/>
                <w:numId w:val="28"/>
              </w:numPr>
              <w:spacing w:after="0"/>
              <w:rPr>
                <w:rFonts w:ascii="Times" w:eastAsia="Batang" w:hAnsi="Times"/>
                <w:sz w:val="20"/>
                <w:szCs w:val="24"/>
                <w:lang w:eastAsia="x-none"/>
              </w:rPr>
            </w:pPr>
            <w:r w:rsidRPr="00DD2C97">
              <w:rPr>
                <w:rFonts w:ascii="Times" w:eastAsia="Batang" w:hAnsi="Times"/>
                <w:sz w:val="20"/>
                <w:szCs w:val="24"/>
                <w:lang w:eastAsia="x-none"/>
              </w:rPr>
              <w:t>RRC parameter(s) to configure the function of scheduling PDSCH after a UL DCI format and multiplexing associated HARQ on a PUSCH repetition except the first repetition are introduced in Rel-18.</w:t>
            </w:r>
          </w:p>
          <w:p w14:paraId="5558D2AB" w14:textId="77777777" w:rsidR="00DD2C97" w:rsidRPr="00DD2C97" w:rsidRDefault="00DD2C97" w:rsidP="00DD2C97">
            <w:pPr>
              <w:numPr>
                <w:ilvl w:val="0"/>
                <w:numId w:val="28"/>
              </w:numPr>
              <w:spacing w:after="0"/>
              <w:rPr>
                <w:rFonts w:ascii="Times" w:eastAsia="Batang" w:hAnsi="Times"/>
                <w:sz w:val="20"/>
                <w:szCs w:val="24"/>
                <w:lang w:eastAsia="x-none"/>
              </w:rPr>
            </w:pPr>
            <w:r w:rsidRPr="00DD2C97">
              <w:rPr>
                <w:rFonts w:ascii="Times" w:eastAsia="Batang" w:hAnsi="Times"/>
                <w:sz w:val="20"/>
                <w:szCs w:val="24"/>
                <w:lang w:eastAsia="x-none"/>
              </w:rPr>
              <w:t>Note: the number of PUSCH repetitions can be scheduled/configured by gNB.</w:t>
            </w:r>
          </w:p>
          <w:p w14:paraId="4B96D6FE" w14:textId="77777777" w:rsidR="00DD2C97" w:rsidRPr="00DD2C97" w:rsidRDefault="00DD2C97" w:rsidP="00DD2C97">
            <w:pPr>
              <w:numPr>
                <w:ilvl w:val="0"/>
                <w:numId w:val="28"/>
              </w:numPr>
              <w:spacing w:after="0"/>
              <w:rPr>
                <w:rFonts w:ascii="Times" w:eastAsia="Batang" w:hAnsi="Times"/>
                <w:sz w:val="20"/>
                <w:szCs w:val="24"/>
                <w:lang w:eastAsia="x-none"/>
              </w:rPr>
            </w:pPr>
            <w:r w:rsidRPr="00DD2C97">
              <w:rPr>
                <w:rFonts w:ascii="Times" w:eastAsia="Batang" w:hAnsi="Times"/>
                <w:sz w:val="20"/>
                <w:szCs w:val="24"/>
                <w:lang w:eastAsia="x-none"/>
              </w:rPr>
              <w:t>Note: same principle of current specification which UL DAI in UL grant is applied to each PUSCH repetition is reused.</w:t>
            </w:r>
          </w:p>
          <w:p w14:paraId="74C2A530" w14:textId="57291B5C" w:rsidR="00DD2C97" w:rsidRPr="00DD2C97" w:rsidRDefault="00DD2C97" w:rsidP="00DD2C97">
            <w:pPr>
              <w:numPr>
                <w:ilvl w:val="0"/>
                <w:numId w:val="28"/>
              </w:numPr>
              <w:spacing w:after="0"/>
              <w:rPr>
                <w:rFonts w:ascii="Times" w:eastAsia="Batang" w:hAnsi="Times"/>
                <w:sz w:val="20"/>
                <w:szCs w:val="24"/>
                <w:lang w:eastAsia="x-none"/>
              </w:rPr>
            </w:pPr>
            <w:r w:rsidRPr="00DD2C97">
              <w:rPr>
                <w:rFonts w:ascii="Times" w:eastAsia="Batang" w:hAnsi="Times"/>
                <w:sz w:val="20"/>
                <w:szCs w:val="24"/>
                <w:lang w:eastAsia="x-none"/>
              </w:rPr>
              <w:t xml:space="preserve">The timeline specified in TS 38.213 Clause 9.2.5 are satisfied, </w:t>
            </w:r>
            <w:proofErr w:type="gramStart"/>
            <w:r w:rsidRPr="00DD2C97">
              <w:rPr>
                <w:rFonts w:ascii="Times" w:eastAsia="Batang" w:hAnsi="Times"/>
                <w:sz w:val="20"/>
                <w:szCs w:val="24"/>
                <w:lang w:eastAsia="x-none"/>
              </w:rPr>
              <w:t>i.e.</w:t>
            </w:r>
            <w:proofErr w:type="gramEnd"/>
            <w:r w:rsidRPr="00DD2C97">
              <w:rPr>
                <w:rFonts w:ascii="Times" w:eastAsia="Batang" w:hAnsi="Times"/>
                <w:sz w:val="20"/>
                <w:szCs w:val="24"/>
                <w:lang w:eastAsia="x-none"/>
              </w:rPr>
              <w:t xml:space="preserve">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DD2C97">
              <w:rPr>
                <w:rFonts w:ascii="Times" w:eastAsia="Batang" w:hAnsi="Times"/>
                <w:sz w:val="20"/>
                <w:szCs w:val="24"/>
                <w:lang w:eastAsia="x-none"/>
              </w:rPr>
              <w:t xml:space="preserve">between the last PDSCH and PUCCH,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DD2C97">
              <w:rPr>
                <w:rFonts w:ascii="Times" w:eastAsia="Batang" w:hAnsi="Times"/>
                <w:sz w:val="20"/>
                <w:szCs w:val="24"/>
                <w:lang w:eastAsia="x-none"/>
              </w:rPr>
              <w:t xml:space="preserve"> between the last PDCCH among UL grant /DL grant(s) and the earliest PUCCH or PUSCH  </w:t>
            </w:r>
          </w:p>
          <w:p w14:paraId="6A481740" w14:textId="77777777" w:rsidR="00DD2C97" w:rsidRPr="00DD2C97" w:rsidRDefault="00DD2C97" w:rsidP="00DD2C97">
            <w:pPr>
              <w:numPr>
                <w:ilvl w:val="0"/>
                <w:numId w:val="28"/>
              </w:numPr>
              <w:spacing w:after="0"/>
              <w:rPr>
                <w:rFonts w:ascii="Times" w:eastAsia="Batang" w:hAnsi="Times"/>
                <w:sz w:val="20"/>
                <w:szCs w:val="24"/>
                <w:lang w:eastAsia="x-none"/>
              </w:rPr>
            </w:pPr>
            <w:r w:rsidRPr="00DD2C97">
              <w:rPr>
                <w:rFonts w:ascii="Times" w:eastAsia="Batang" w:hAnsi="Times"/>
                <w:sz w:val="20"/>
                <w:szCs w:val="24"/>
                <w:lang w:eastAsia="x-none"/>
              </w:rPr>
              <w:lastRenderedPageBreak/>
              <w:t>Additional UE capabilities are introduced to support the following functions (UE will be configured by gNB to use the following features via RRC)</w:t>
            </w:r>
          </w:p>
          <w:p w14:paraId="6AB0D2FB" w14:textId="77777777" w:rsidR="00DD2C97" w:rsidRPr="00DD2C97" w:rsidRDefault="00DD2C97" w:rsidP="00DD2C97">
            <w:pPr>
              <w:numPr>
                <w:ilvl w:val="1"/>
                <w:numId w:val="28"/>
              </w:numPr>
              <w:spacing w:after="0"/>
              <w:rPr>
                <w:rFonts w:ascii="Times" w:eastAsia="Batang" w:hAnsi="Times"/>
                <w:sz w:val="20"/>
                <w:szCs w:val="24"/>
                <w:lang w:eastAsia="x-none"/>
              </w:rPr>
            </w:pPr>
            <w:r w:rsidRPr="00DD2C97">
              <w:rPr>
                <w:rFonts w:ascii="Times" w:eastAsia="Batang" w:hAnsi="Times"/>
                <w:sz w:val="20"/>
                <w:szCs w:val="24"/>
                <w:lang w:eastAsia="x-none"/>
              </w:rPr>
              <w:t>HARQ-ACK codebook size change on a PUCCH slot</w:t>
            </w:r>
          </w:p>
          <w:p w14:paraId="156FDC1E" w14:textId="11D44FBB" w:rsidR="00DD2C97" w:rsidRPr="00DD2C97" w:rsidRDefault="00DD2C97" w:rsidP="00DD2C97">
            <w:pPr>
              <w:numPr>
                <w:ilvl w:val="1"/>
                <w:numId w:val="28"/>
              </w:numPr>
              <w:spacing w:after="0"/>
              <w:rPr>
                <w:rFonts w:ascii="Times" w:eastAsia="Batang" w:hAnsi="Times"/>
                <w:sz w:val="20"/>
                <w:szCs w:val="24"/>
                <w:lang w:eastAsia="x-none"/>
              </w:rPr>
            </w:pPr>
            <w:r w:rsidRPr="00DD2C97">
              <w:rPr>
                <w:rFonts w:ascii="Times" w:eastAsia="Batang" w:hAnsi="Times"/>
                <w:sz w:val="20"/>
                <w:szCs w:val="24"/>
                <w:lang w:eastAsia="x-none"/>
              </w:rPr>
              <w:t>PUCCH resource change on a PUCCH slot</w:t>
            </w:r>
          </w:p>
        </w:tc>
      </w:tr>
    </w:tbl>
    <w:p w14:paraId="529EB11B" w14:textId="4EC3CF93" w:rsidR="00EE0C32" w:rsidRDefault="00EE0C32" w:rsidP="00B90667">
      <w:pPr>
        <w:spacing w:beforeLines="50" w:before="120" w:afterLines="50" w:after="120"/>
        <w:rPr>
          <w:sz w:val="22"/>
          <w:szCs w:val="18"/>
        </w:rPr>
      </w:pPr>
    </w:p>
    <w:tbl>
      <w:tblPr>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454"/>
        <w:gridCol w:w="1205"/>
        <w:gridCol w:w="2665"/>
        <w:gridCol w:w="390"/>
        <w:gridCol w:w="283"/>
        <w:gridCol w:w="397"/>
        <w:gridCol w:w="1156"/>
        <w:gridCol w:w="554"/>
        <w:gridCol w:w="397"/>
        <w:gridCol w:w="397"/>
        <w:gridCol w:w="397"/>
        <w:gridCol w:w="236"/>
        <w:gridCol w:w="850"/>
      </w:tblGrid>
      <w:tr w:rsidR="00DD2C97" w:rsidRPr="00DD2C97" w14:paraId="589D1B45" w14:textId="77777777" w:rsidTr="00DD2C97">
        <w:trPr>
          <w:trHeight w:val="20"/>
        </w:trPr>
        <w:tc>
          <w:tcPr>
            <w:tcW w:w="601" w:type="dxa"/>
            <w:tcBorders>
              <w:top w:val="single" w:sz="4" w:space="0" w:color="auto"/>
              <w:left w:val="single" w:sz="4" w:space="0" w:color="auto"/>
              <w:bottom w:val="single" w:sz="4" w:space="0" w:color="auto"/>
              <w:right w:val="single" w:sz="4" w:space="0" w:color="auto"/>
            </w:tcBorders>
            <w:shd w:val="clear" w:color="auto" w:fill="auto"/>
          </w:tcPr>
          <w:p w14:paraId="0061760A" w14:textId="77777777" w:rsidR="00DD2C97" w:rsidRPr="00DD2C97" w:rsidRDefault="00DD2C97" w:rsidP="001F04C5">
            <w:pPr>
              <w:pStyle w:val="TAL"/>
              <w:rPr>
                <w:rFonts w:eastAsia="ＭＳ 明朝" w:cs="Arial"/>
                <w:sz w:val="14"/>
                <w:szCs w:val="14"/>
                <w:lang w:val="en-US" w:eastAsia="ja-JP"/>
              </w:rPr>
            </w:pPr>
            <w:r w:rsidRPr="00DD2C97">
              <w:rPr>
                <w:rFonts w:cs="Arial"/>
                <w:sz w:val="14"/>
                <w:szCs w:val="14"/>
                <w:lang w:eastAsia="ja-JP"/>
              </w:rPr>
              <w:t>55. TEI18</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5FA0FE9" w14:textId="77777777" w:rsidR="00DD2C97" w:rsidRPr="00DD2C97" w:rsidRDefault="00DD2C97" w:rsidP="001F04C5">
            <w:pPr>
              <w:pStyle w:val="TAL"/>
              <w:rPr>
                <w:rFonts w:eastAsia="ＭＳ 明朝" w:cs="Arial"/>
                <w:sz w:val="14"/>
                <w:szCs w:val="14"/>
                <w:lang w:val="en-US" w:eastAsia="ja-JP"/>
              </w:rPr>
            </w:pPr>
            <w:r w:rsidRPr="00DD2C97">
              <w:rPr>
                <w:rFonts w:cs="Arial"/>
                <w:sz w:val="14"/>
                <w:szCs w:val="14"/>
                <w:lang w:eastAsia="ja-JP"/>
              </w:rPr>
              <w:t>55-4e</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54132EA" w14:textId="77777777" w:rsidR="00DD2C97" w:rsidRPr="00DD2C97" w:rsidRDefault="00DD2C97" w:rsidP="001F04C5">
            <w:pPr>
              <w:pStyle w:val="TAL"/>
              <w:rPr>
                <w:rFonts w:eastAsia="ＭＳ 明朝" w:cs="Arial"/>
                <w:sz w:val="14"/>
                <w:szCs w:val="14"/>
              </w:rPr>
            </w:pPr>
            <w:r w:rsidRPr="00DD2C97">
              <w:rPr>
                <w:rFonts w:cs="Arial"/>
                <w:sz w:val="14"/>
                <w:szCs w:val="14"/>
              </w:rPr>
              <w:t>Determining different codebook size to transmit HARQ-ACK for PDSCH scheduled after UL grant</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414B17FE" w14:textId="77777777" w:rsidR="00DD2C97" w:rsidRPr="00DD2C97" w:rsidRDefault="00DD2C97" w:rsidP="001F04C5">
            <w:pPr>
              <w:autoSpaceDE w:val="0"/>
              <w:autoSpaceDN w:val="0"/>
              <w:adjustRightInd w:val="0"/>
              <w:snapToGrid w:val="0"/>
              <w:contextualSpacing/>
              <w:rPr>
                <w:rFonts w:ascii="Arial" w:hAnsi="Arial" w:cs="Arial"/>
                <w:sz w:val="14"/>
                <w:szCs w:val="14"/>
              </w:rPr>
            </w:pPr>
            <w:r w:rsidRPr="00DD2C97">
              <w:rPr>
                <w:rFonts w:ascii="Arial" w:hAnsi="Arial" w:cs="Arial"/>
                <w:sz w:val="14"/>
                <w:szCs w:val="14"/>
              </w:rPr>
              <w:t xml:space="preserve">1. </w:t>
            </w:r>
            <w:bookmarkStart w:id="17" w:name="_Hlk145580784"/>
            <w:r w:rsidRPr="00DD2C97">
              <w:rPr>
                <w:rFonts w:ascii="Arial" w:hAnsi="Arial" w:cs="Arial"/>
                <w:sz w:val="14"/>
                <w:szCs w:val="14"/>
              </w:rPr>
              <w:t>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bookmarkEnd w:id="17"/>
          </w:p>
        </w:tc>
        <w:tc>
          <w:tcPr>
            <w:tcW w:w="390" w:type="dxa"/>
            <w:tcBorders>
              <w:top w:val="single" w:sz="4" w:space="0" w:color="auto"/>
              <w:left w:val="single" w:sz="4" w:space="0" w:color="auto"/>
              <w:bottom w:val="single" w:sz="4" w:space="0" w:color="auto"/>
              <w:right w:val="single" w:sz="4" w:space="0" w:color="auto"/>
            </w:tcBorders>
            <w:shd w:val="clear" w:color="auto" w:fill="FFFF00"/>
          </w:tcPr>
          <w:p w14:paraId="78E45512" w14:textId="77777777" w:rsidR="00DD2C97" w:rsidRPr="00DD2C97" w:rsidRDefault="00DD2C97" w:rsidP="001F04C5">
            <w:pPr>
              <w:pStyle w:val="TAL"/>
              <w:rPr>
                <w:rFonts w:eastAsia="ＭＳ 明朝" w:cs="Arial"/>
                <w:sz w:val="14"/>
                <w:szCs w:val="14"/>
                <w:lang w:eastAsia="ja-JP"/>
              </w:rPr>
            </w:pPr>
            <w:r w:rsidRPr="00DD2C97">
              <w:rPr>
                <w:rFonts w:cs="Arial"/>
                <w:sz w:val="14"/>
                <w:szCs w:val="14"/>
                <w:lang w:eastAsia="ja-JP"/>
              </w:rPr>
              <w:t>4-1, 4-10</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AA07FA9" w14:textId="77777777" w:rsidR="00DD2C97" w:rsidRPr="00DD2C97" w:rsidRDefault="00DD2C97" w:rsidP="001F04C5">
            <w:pPr>
              <w:pStyle w:val="TAL"/>
              <w:rPr>
                <w:rFonts w:eastAsia="ＭＳ 明朝" w:cs="Arial"/>
                <w:sz w:val="14"/>
                <w:szCs w:val="14"/>
                <w:lang w:val="en-US" w:eastAsia="zh-CN"/>
              </w:rPr>
            </w:pPr>
            <w:r w:rsidRPr="00DD2C97">
              <w:rPr>
                <w:rFonts w:cs="Arial"/>
                <w:sz w:val="14"/>
                <w:szCs w:val="14"/>
                <w:lang w:eastAsia="zh-CN"/>
              </w:rPr>
              <w:t>Yes</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4E546E" w14:textId="77777777" w:rsidR="00DD2C97" w:rsidRPr="00DD2C97" w:rsidRDefault="00DD2C97" w:rsidP="001F04C5">
            <w:pPr>
              <w:pStyle w:val="TAL"/>
              <w:rPr>
                <w:rFonts w:eastAsia="ＭＳ 明朝" w:cs="Arial"/>
                <w:sz w:val="14"/>
                <w:szCs w:val="14"/>
                <w:lang w:val="en-US" w:eastAsia="ja-JP"/>
              </w:rPr>
            </w:pPr>
            <w:r w:rsidRPr="00DD2C97">
              <w:rPr>
                <w:rFonts w:cs="Arial"/>
                <w:sz w:val="14"/>
                <w:szCs w:val="14"/>
                <w:lang w:eastAsia="ja-JP"/>
              </w:rPr>
              <w:t>N/A</w:t>
            </w:r>
          </w:p>
        </w:tc>
        <w:tc>
          <w:tcPr>
            <w:tcW w:w="1156" w:type="dxa"/>
            <w:tcBorders>
              <w:top w:val="single" w:sz="4" w:space="0" w:color="auto"/>
              <w:left w:val="single" w:sz="4" w:space="0" w:color="auto"/>
              <w:bottom w:val="single" w:sz="4" w:space="0" w:color="auto"/>
              <w:right w:val="single" w:sz="4" w:space="0" w:color="auto"/>
            </w:tcBorders>
            <w:shd w:val="clear" w:color="auto" w:fill="FFFF00"/>
          </w:tcPr>
          <w:p w14:paraId="1A09D83B" w14:textId="77777777" w:rsidR="00DD2C97" w:rsidRPr="00DD2C97" w:rsidRDefault="00DD2C97" w:rsidP="001F04C5">
            <w:pPr>
              <w:pStyle w:val="TAL"/>
              <w:rPr>
                <w:rFonts w:eastAsia="ＭＳ 明朝" w:cs="Arial"/>
                <w:sz w:val="14"/>
                <w:szCs w:val="14"/>
                <w:lang w:val="en-US" w:eastAsia="zh-CN"/>
              </w:rPr>
            </w:pPr>
            <w:r w:rsidRPr="00DD2C97">
              <w:rPr>
                <w:rFonts w:cs="Arial"/>
                <w:sz w:val="14"/>
                <w:szCs w:val="14"/>
                <w:lang w:eastAsia="zh-CN"/>
              </w:rPr>
              <w:t>UE does not support to determine different codebook size to transmit HARQ-ACK for PDSCH scheduled after UL grant.</w:t>
            </w:r>
          </w:p>
        </w:tc>
        <w:tc>
          <w:tcPr>
            <w:tcW w:w="554" w:type="dxa"/>
            <w:tcBorders>
              <w:top w:val="single" w:sz="4" w:space="0" w:color="auto"/>
              <w:left w:val="single" w:sz="4" w:space="0" w:color="auto"/>
              <w:bottom w:val="single" w:sz="4" w:space="0" w:color="auto"/>
              <w:right w:val="single" w:sz="4" w:space="0" w:color="auto"/>
            </w:tcBorders>
            <w:shd w:val="clear" w:color="auto" w:fill="FFFF00"/>
          </w:tcPr>
          <w:p w14:paraId="06B901DD" w14:textId="77777777" w:rsidR="00DD2C97" w:rsidRPr="00DD2C97" w:rsidRDefault="00DD2C97" w:rsidP="001F04C5">
            <w:pPr>
              <w:pStyle w:val="TAL"/>
              <w:rPr>
                <w:rFonts w:eastAsia="ＭＳ 明朝" w:cs="Arial"/>
                <w:sz w:val="14"/>
                <w:szCs w:val="14"/>
                <w:lang w:val="en-US" w:eastAsia="zh-CN"/>
              </w:rPr>
            </w:pPr>
            <w:r w:rsidRPr="00DD2C97">
              <w:rPr>
                <w:rFonts w:cs="Arial"/>
                <w:sz w:val="14"/>
                <w:szCs w:val="14"/>
                <w:lang w:eastAsia="zh-CN"/>
              </w:rPr>
              <w:t>Per Band</w:t>
            </w:r>
          </w:p>
        </w:tc>
        <w:tc>
          <w:tcPr>
            <w:tcW w:w="397" w:type="dxa"/>
            <w:tcBorders>
              <w:top w:val="single" w:sz="4" w:space="0" w:color="auto"/>
              <w:left w:val="single" w:sz="4" w:space="0" w:color="auto"/>
              <w:bottom w:val="single" w:sz="4" w:space="0" w:color="auto"/>
              <w:right w:val="single" w:sz="4" w:space="0" w:color="auto"/>
            </w:tcBorders>
            <w:shd w:val="clear" w:color="auto" w:fill="FFFF00"/>
          </w:tcPr>
          <w:p w14:paraId="02893822" w14:textId="77777777" w:rsidR="00DD2C97" w:rsidRPr="00DD2C97" w:rsidRDefault="00DD2C97" w:rsidP="001F04C5">
            <w:pPr>
              <w:pStyle w:val="TAL"/>
              <w:rPr>
                <w:rFonts w:eastAsia="ＭＳ 明朝" w:cs="Arial"/>
                <w:sz w:val="14"/>
                <w:szCs w:val="14"/>
                <w:lang w:val="en-US" w:eastAsia="ja-JP"/>
              </w:rPr>
            </w:pPr>
            <w:r w:rsidRPr="00DD2C97">
              <w:rPr>
                <w:rFonts w:cs="Arial"/>
                <w:sz w:val="14"/>
                <w:szCs w:val="14"/>
                <w:lang w:eastAsia="ja-JP"/>
              </w:rPr>
              <w:t>N/A</w:t>
            </w:r>
          </w:p>
        </w:tc>
        <w:tc>
          <w:tcPr>
            <w:tcW w:w="397" w:type="dxa"/>
            <w:tcBorders>
              <w:top w:val="single" w:sz="4" w:space="0" w:color="auto"/>
              <w:left w:val="single" w:sz="4" w:space="0" w:color="auto"/>
              <w:bottom w:val="single" w:sz="4" w:space="0" w:color="auto"/>
              <w:right w:val="single" w:sz="4" w:space="0" w:color="auto"/>
            </w:tcBorders>
            <w:shd w:val="clear" w:color="auto" w:fill="FFFF00"/>
          </w:tcPr>
          <w:p w14:paraId="653B1058" w14:textId="77777777" w:rsidR="00DD2C97" w:rsidRPr="00DD2C97" w:rsidRDefault="00DD2C97" w:rsidP="001F04C5">
            <w:pPr>
              <w:pStyle w:val="TAL"/>
              <w:rPr>
                <w:rFonts w:eastAsia="ＭＳ 明朝" w:cs="Arial"/>
                <w:sz w:val="14"/>
                <w:szCs w:val="14"/>
                <w:lang w:val="en-US" w:eastAsia="ja-JP"/>
              </w:rPr>
            </w:pPr>
            <w:r w:rsidRPr="00DD2C97">
              <w:rPr>
                <w:rFonts w:cs="Arial"/>
                <w:sz w:val="14"/>
                <w:szCs w:val="14"/>
                <w:lang w:eastAsia="ja-JP"/>
              </w:rPr>
              <w:t>N/A</w:t>
            </w:r>
          </w:p>
        </w:tc>
        <w:tc>
          <w:tcPr>
            <w:tcW w:w="397" w:type="dxa"/>
            <w:tcBorders>
              <w:top w:val="single" w:sz="4" w:space="0" w:color="auto"/>
              <w:left w:val="single" w:sz="4" w:space="0" w:color="auto"/>
              <w:bottom w:val="single" w:sz="4" w:space="0" w:color="auto"/>
              <w:right w:val="single" w:sz="4" w:space="0" w:color="auto"/>
            </w:tcBorders>
            <w:shd w:val="clear" w:color="auto" w:fill="FFFF00"/>
          </w:tcPr>
          <w:p w14:paraId="25EEEF51" w14:textId="77777777" w:rsidR="00DD2C97" w:rsidRPr="00DD2C97" w:rsidRDefault="00DD2C97" w:rsidP="001F04C5">
            <w:pPr>
              <w:pStyle w:val="TAL"/>
              <w:rPr>
                <w:rFonts w:eastAsia="ＭＳ 明朝" w:cs="Arial"/>
                <w:sz w:val="14"/>
                <w:szCs w:val="14"/>
                <w:lang w:val="en-US" w:eastAsia="ja-JP"/>
              </w:rPr>
            </w:pPr>
            <w:r w:rsidRPr="00DD2C97">
              <w:rPr>
                <w:rFonts w:cs="Arial"/>
                <w:sz w:val="14"/>
                <w:szCs w:val="14"/>
                <w:lang w:eastAsia="ja-JP"/>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A5FBDC2" w14:textId="77777777" w:rsidR="00DD2C97" w:rsidRPr="00DD2C97" w:rsidRDefault="00DD2C97" w:rsidP="001F04C5">
            <w:pPr>
              <w:pStyle w:val="TAL"/>
              <w:rPr>
                <w:rFonts w:asciiTheme="majorHAnsi" w:hAnsiTheme="majorHAnsi" w:cstheme="majorHAnsi"/>
                <w:sz w:val="14"/>
                <w:szCs w:val="1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FF9252" w14:textId="77777777" w:rsidR="00DD2C97" w:rsidRPr="00DD2C97" w:rsidRDefault="00DD2C97" w:rsidP="001F04C5">
            <w:pPr>
              <w:pStyle w:val="TAL"/>
              <w:rPr>
                <w:rFonts w:eastAsia="ＭＳ 明朝" w:cs="Arial"/>
                <w:sz w:val="14"/>
                <w:szCs w:val="14"/>
                <w:lang w:val="en-US" w:eastAsia="ja-JP"/>
              </w:rPr>
            </w:pPr>
            <w:r w:rsidRPr="00DD2C97">
              <w:rPr>
                <w:rFonts w:cs="Arial"/>
                <w:sz w:val="14"/>
                <w:szCs w:val="14"/>
              </w:rPr>
              <w:t>Optional with capability signaling</w:t>
            </w:r>
          </w:p>
        </w:tc>
      </w:tr>
    </w:tbl>
    <w:p w14:paraId="48FF2CAB" w14:textId="09924A0A" w:rsidR="00DD2C97" w:rsidRDefault="00C01FFA" w:rsidP="00B90667">
      <w:pPr>
        <w:spacing w:beforeLines="50" w:before="120" w:afterLines="50" w:after="120"/>
        <w:rPr>
          <w:sz w:val="22"/>
          <w:szCs w:val="18"/>
        </w:rPr>
      </w:pPr>
      <w:r>
        <w:rPr>
          <w:sz w:val="22"/>
          <w:szCs w:val="18"/>
        </w:rPr>
        <w:t xml:space="preserve">Some companies may assume that </w:t>
      </w:r>
      <w:r w:rsidR="00255D58">
        <w:rPr>
          <w:sz w:val="22"/>
          <w:szCs w:val="18"/>
        </w:rPr>
        <w:t>a similar way</w:t>
      </w:r>
      <w:r>
        <w:rPr>
          <w:sz w:val="22"/>
          <w:szCs w:val="18"/>
        </w:rPr>
        <w:t xml:space="preserve"> should be considered for </w:t>
      </w:r>
      <w:r w:rsidR="00462528">
        <w:rPr>
          <w:rFonts w:hint="eastAsia"/>
          <w:sz w:val="22"/>
          <w:szCs w:val="18"/>
        </w:rPr>
        <w:t>R15</w:t>
      </w:r>
      <w:r w:rsidR="00462528">
        <w:rPr>
          <w:sz w:val="22"/>
          <w:szCs w:val="18"/>
        </w:rPr>
        <w:t xml:space="preserve"> </w:t>
      </w:r>
      <w:r>
        <w:rPr>
          <w:sz w:val="22"/>
          <w:szCs w:val="18"/>
        </w:rPr>
        <w:t>PUSCH repetition and</w:t>
      </w:r>
      <w:r w:rsidR="00462528">
        <w:rPr>
          <w:sz w:val="22"/>
          <w:szCs w:val="18"/>
        </w:rPr>
        <w:t xml:space="preserve"> R16</w:t>
      </w:r>
      <w:r>
        <w:rPr>
          <w:sz w:val="22"/>
          <w:szCs w:val="18"/>
        </w:rPr>
        <w:t xml:space="preserve"> multi-PUSCH scheduling as well</w:t>
      </w:r>
      <w:r w:rsidR="00255D58">
        <w:rPr>
          <w:sz w:val="22"/>
          <w:szCs w:val="18"/>
        </w:rPr>
        <w:t>, i.e., different HARQ-ACK codebook size</w:t>
      </w:r>
      <w:r w:rsidR="00930B3B">
        <w:rPr>
          <w:sz w:val="22"/>
          <w:szCs w:val="18"/>
        </w:rPr>
        <w:t>s</w:t>
      </w:r>
      <w:r w:rsidR="00255D58">
        <w:rPr>
          <w:sz w:val="22"/>
          <w:szCs w:val="18"/>
        </w:rPr>
        <w:t xml:space="preserve"> between </w:t>
      </w:r>
      <w:r w:rsidR="00271C83">
        <w:rPr>
          <w:sz w:val="22"/>
          <w:szCs w:val="18"/>
        </w:rPr>
        <w:t>transmissions</w:t>
      </w:r>
      <w:r w:rsidR="00255D58">
        <w:rPr>
          <w:sz w:val="22"/>
          <w:szCs w:val="18"/>
        </w:rPr>
        <w:t xml:space="preserve"> from PUSCH repetition</w:t>
      </w:r>
      <w:r w:rsidR="00271C83">
        <w:rPr>
          <w:sz w:val="22"/>
          <w:szCs w:val="18"/>
        </w:rPr>
        <w:t xml:space="preserve"> or multi-PUSCH</w:t>
      </w:r>
      <w:r w:rsidR="00255D58">
        <w:rPr>
          <w:sz w:val="22"/>
          <w:szCs w:val="18"/>
        </w:rPr>
        <w:t xml:space="preserve"> even </w:t>
      </w:r>
      <w:r w:rsidR="00930B3B">
        <w:rPr>
          <w:sz w:val="22"/>
          <w:szCs w:val="18"/>
        </w:rPr>
        <w:t xml:space="preserve">only </w:t>
      </w:r>
      <w:r w:rsidR="00255D58">
        <w:rPr>
          <w:sz w:val="22"/>
          <w:szCs w:val="18"/>
        </w:rPr>
        <w:t>for HARQ-ACK associated with PDSCH RX</w:t>
      </w:r>
      <w:r w:rsidR="00930B3B">
        <w:rPr>
          <w:sz w:val="22"/>
          <w:szCs w:val="18"/>
        </w:rPr>
        <w:t>s</w:t>
      </w:r>
      <w:r w:rsidR="00255D58">
        <w:rPr>
          <w:sz w:val="22"/>
          <w:szCs w:val="18"/>
        </w:rPr>
        <w:t xml:space="preserve"> scheduled </w:t>
      </w:r>
      <w:r w:rsidR="00930B3B">
        <w:rPr>
          <w:sz w:val="22"/>
          <w:szCs w:val="18"/>
        </w:rPr>
        <w:t>before the UL grant should be treated as a separate UE capability</w:t>
      </w:r>
      <w:r w:rsidR="00255D58">
        <w:rPr>
          <w:sz w:val="22"/>
          <w:szCs w:val="18"/>
        </w:rPr>
        <w:t>,</w:t>
      </w:r>
      <w:r w:rsidR="009D64AB">
        <w:rPr>
          <w:sz w:val="22"/>
          <w:szCs w:val="18"/>
        </w:rPr>
        <w:t xml:space="preserve"> while other companies may not</w:t>
      </w:r>
      <w:r>
        <w:rPr>
          <w:sz w:val="22"/>
          <w:szCs w:val="18"/>
        </w:rPr>
        <w:t>.</w:t>
      </w:r>
      <w:r w:rsidR="009D64AB">
        <w:rPr>
          <w:sz w:val="22"/>
          <w:szCs w:val="18"/>
        </w:rPr>
        <w:t xml:space="preserve"> It may be good to clarify which interpretation is valid.</w:t>
      </w:r>
    </w:p>
    <w:p w14:paraId="16EAFA5C" w14:textId="2C092AF2" w:rsidR="00C01FFA" w:rsidRDefault="00C01FFA" w:rsidP="00B90667">
      <w:pPr>
        <w:spacing w:beforeLines="50" w:before="120" w:afterLines="50" w:after="120"/>
        <w:rPr>
          <w:sz w:val="22"/>
          <w:szCs w:val="18"/>
        </w:rPr>
      </w:pPr>
      <w:r>
        <w:rPr>
          <w:rFonts w:hint="eastAsia"/>
          <w:sz w:val="22"/>
          <w:szCs w:val="18"/>
        </w:rPr>
        <w:t>I</w:t>
      </w:r>
      <w:r>
        <w:rPr>
          <w:sz w:val="22"/>
          <w:szCs w:val="18"/>
        </w:rPr>
        <w:t xml:space="preserve">n summary, at least the </w:t>
      </w:r>
      <w:r w:rsidR="00000288">
        <w:rPr>
          <w:sz w:val="22"/>
          <w:szCs w:val="18"/>
        </w:rPr>
        <w:t>two</w:t>
      </w:r>
      <w:r>
        <w:rPr>
          <w:sz w:val="22"/>
          <w:szCs w:val="18"/>
        </w:rPr>
        <w:t xml:space="preserve"> options may be considered to conclude this discussion.</w:t>
      </w:r>
    </w:p>
    <w:p w14:paraId="4ABB3796" w14:textId="559ABE43" w:rsidR="00C01FFA" w:rsidRDefault="00C01FFA" w:rsidP="00C01FFA">
      <w:pPr>
        <w:pStyle w:val="afe"/>
        <w:numPr>
          <w:ilvl w:val="0"/>
          <w:numId w:val="29"/>
        </w:numPr>
        <w:spacing w:beforeLines="50" w:before="120" w:afterLines="50" w:after="120"/>
        <w:ind w:leftChars="0"/>
        <w:rPr>
          <w:sz w:val="22"/>
          <w:szCs w:val="18"/>
        </w:rPr>
      </w:pPr>
      <w:r>
        <w:rPr>
          <w:rFonts w:hint="eastAsia"/>
          <w:sz w:val="22"/>
          <w:szCs w:val="18"/>
        </w:rPr>
        <w:t>O</w:t>
      </w:r>
      <w:r>
        <w:rPr>
          <w:sz w:val="22"/>
          <w:szCs w:val="18"/>
        </w:rPr>
        <w:t>ption 1: Full flexibility from R15</w:t>
      </w:r>
    </w:p>
    <w:p w14:paraId="66CCE97A" w14:textId="14A348ED" w:rsidR="00C01FFA" w:rsidRDefault="00C01FFA" w:rsidP="00C01FFA">
      <w:pPr>
        <w:pStyle w:val="afe"/>
        <w:numPr>
          <w:ilvl w:val="1"/>
          <w:numId w:val="29"/>
        </w:numPr>
        <w:spacing w:beforeLines="50" w:before="120" w:afterLines="50" w:after="120"/>
        <w:ind w:leftChars="0"/>
        <w:rPr>
          <w:sz w:val="22"/>
          <w:szCs w:val="18"/>
        </w:rPr>
      </w:pPr>
      <w:r>
        <w:rPr>
          <w:sz w:val="22"/>
          <w:szCs w:val="18"/>
        </w:rPr>
        <w:t xml:space="preserve">In R15/16/17, it is allowed to schedule DL assignments and UL grant that result in HARQ-ACK multiplexing with different HARQ-ACK codebook size on more than one </w:t>
      </w:r>
      <w:r w:rsidR="00271C83">
        <w:rPr>
          <w:sz w:val="22"/>
          <w:szCs w:val="18"/>
        </w:rPr>
        <w:t xml:space="preserve">transmission </w:t>
      </w:r>
      <w:r>
        <w:rPr>
          <w:sz w:val="22"/>
          <w:szCs w:val="18"/>
        </w:rPr>
        <w:t>in PUSCH repetition or multi-PUSCH scheduling.</w:t>
      </w:r>
      <w:r w:rsidR="00626A9C">
        <w:rPr>
          <w:sz w:val="22"/>
          <w:szCs w:val="18"/>
        </w:rPr>
        <w:t xml:space="preserve"> No separate capability for different HARQ-ACK codebook size is defined.</w:t>
      </w:r>
    </w:p>
    <w:p w14:paraId="1D8FD2C7" w14:textId="522E42E4" w:rsidR="00C01FFA" w:rsidRDefault="00C01FFA" w:rsidP="00C01FFA">
      <w:pPr>
        <w:pStyle w:val="afe"/>
        <w:numPr>
          <w:ilvl w:val="0"/>
          <w:numId w:val="29"/>
        </w:numPr>
        <w:spacing w:beforeLines="50" w:before="120" w:afterLines="50" w:after="120"/>
        <w:ind w:leftChars="0"/>
        <w:rPr>
          <w:sz w:val="22"/>
          <w:szCs w:val="18"/>
        </w:rPr>
      </w:pPr>
      <w:r>
        <w:rPr>
          <w:rFonts w:hint="eastAsia"/>
          <w:sz w:val="22"/>
          <w:szCs w:val="18"/>
        </w:rPr>
        <w:t>O</w:t>
      </w:r>
      <w:r>
        <w:rPr>
          <w:sz w:val="22"/>
          <w:szCs w:val="18"/>
        </w:rPr>
        <w:t>ption 2: No conclusion in R15/16 and a new FG for different HARQ-ACK CB size in R17</w:t>
      </w:r>
    </w:p>
    <w:p w14:paraId="1EC3CE0B" w14:textId="57316C29" w:rsidR="00C01FFA" w:rsidRDefault="00C01FFA" w:rsidP="00C01FFA">
      <w:pPr>
        <w:pStyle w:val="afe"/>
        <w:numPr>
          <w:ilvl w:val="1"/>
          <w:numId w:val="29"/>
        </w:numPr>
        <w:spacing w:beforeLines="50" w:before="120" w:afterLines="50" w:after="120"/>
        <w:ind w:leftChars="0"/>
        <w:rPr>
          <w:sz w:val="22"/>
          <w:szCs w:val="18"/>
        </w:rPr>
      </w:pPr>
      <w:r>
        <w:rPr>
          <w:sz w:val="22"/>
          <w:szCs w:val="18"/>
        </w:rPr>
        <w:t xml:space="preserve">In R15/16, </w:t>
      </w:r>
      <w:r w:rsidR="00000288">
        <w:rPr>
          <w:sz w:val="22"/>
          <w:szCs w:val="18"/>
        </w:rPr>
        <w:t xml:space="preserve">no conclusion of UE behavior </w:t>
      </w:r>
      <w:r>
        <w:rPr>
          <w:sz w:val="22"/>
          <w:szCs w:val="18"/>
        </w:rPr>
        <w:t xml:space="preserve">when UE receives DL assignments and UL grant that result in HARQ-ACK multiplexing with different HARQ-ACK codebook size on more than one </w:t>
      </w:r>
      <w:r w:rsidR="00271C83">
        <w:rPr>
          <w:sz w:val="22"/>
          <w:szCs w:val="18"/>
        </w:rPr>
        <w:t xml:space="preserve">transmission </w:t>
      </w:r>
      <w:r>
        <w:rPr>
          <w:sz w:val="22"/>
          <w:szCs w:val="18"/>
        </w:rPr>
        <w:t>in PUSCH repetition or multi-PUSCH scheduling</w:t>
      </w:r>
      <w:r w:rsidR="00000288">
        <w:rPr>
          <w:sz w:val="22"/>
          <w:szCs w:val="18"/>
        </w:rPr>
        <w:t>.</w:t>
      </w:r>
    </w:p>
    <w:p w14:paraId="1A568004" w14:textId="51617F69" w:rsidR="00000288" w:rsidRDefault="00000288" w:rsidP="00C01FFA">
      <w:pPr>
        <w:pStyle w:val="afe"/>
        <w:numPr>
          <w:ilvl w:val="1"/>
          <w:numId w:val="29"/>
        </w:numPr>
        <w:spacing w:beforeLines="50" w:before="120" w:afterLines="50" w:after="120"/>
        <w:ind w:leftChars="0"/>
        <w:rPr>
          <w:sz w:val="22"/>
          <w:szCs w:val="18"/>
        </w:rPr>
      </w:pPr>
      <w:r>
        <w:rPr>
          <w:rFonts w:hint="eastAsia"/>
          <w:sz w:val="22"/>
          <w:szCs w:val="18"/>
        </w:rPr>
        <w:t>I</w:t>
      </w:r>
      <w:r>
        <w:rPr>
          <w:sz w:val="22"/>
          <w:szCs w:val="18"/>
        </w:rPr>
        <w:t>n R17, a new FG similar to FG</w:t>
      </w:r>
      <w:r w:rsidR="00461042">
        <w:rPr>
          <w:sz w:val="22"/>
          <w:szCs w:val="18"/>
        </w:rPr>
        <w:t xml:space="preserve"> </w:t>
      </w:r>
      <w:r>
        <w:rPr>
          <w:sz w:val="22"/>
          <w:szCs w:val="18"/>
        </w:rPr>
        <w:t>55-4e is introduced for PUSCH repetition / multi-PUSCH scheduling. If this FG is not supported by a UE, the UE supports the same HARQ-ACK codebook size only.</w:t>
      </w:r>
    </w:p>
    <w:p w14:paraId="1B138671" w14:textId="3B7C258A" w:rsidR="00E16E3C" w:rsidRDefault="002639B1" w:rsidP="00B90667">
      <w:pPr>
        <w:spacing w:beforeLines="50" w:before="120" w:afterLines="50" w:after="120"/>
        <w:rPr>
          <w:sz w:val="22"/>
          <w:szCs w:val="18"/>
        </w:rPr>
      </w:pPr>
      <w:r>
        <w:rPr>
          <w:rFonts w:hint="eastAsia"/>
          <w:sz w:val="22"/>
          <w:szCs w:val="18"/>
        </w:rPr>
        <w:t>A</w:t>
      </w:r>
      <w:r>
        <w:rPr>
          <w:sz w:val="22"/>
          <w:szCs w:val="18"/>
        </w:rPr>
        <w:t>s commented above, our position is Option 1. ‘No spec text’ to refer to</w:t>
      </w:r>
      <w:r w:rsidR="00626A9C">
        <w:rPr>
          <w:sz w:val="22"/>
          <w:szCs w:val="18"/>
        </w:rPr>
        <w:t xml:space="preserve"> same/different</w:t>
      </w:r>
      <w:r>
        <w:rPr>
          <w:sz w:val="22"/>
          <w:szCs w:val="18"/>
        </w:rPr>
        <w:t xml:space="preserve"> HARQ-ACK codebook size should mean that such a scheduling is allowed</w:t>
      </w:r>
      <w:r w:rsidR="00461042">
        <w:rPr>
          <w:sz w:val="22"/>
          <w:szCs w:val="18"/>
        </w:rPr>
        <w:t xml:space="preserve"> by default</w:t>
      </w:r>
      <w:r>
        <w:rPr>
          <w:sz w:val="22"/>
          <w:szCs w:val="18"/>
        </w:rPr>
        <w:t xml:space="preserve"> and common UE capability is assumed.</w:t>
      </w:r>
    </w:p>
    <w:p w14:paraId="248523B5" w14:textId="09EB1804" w:rsidR="00400F02" w:rsidRPr="00C62EC3" w:rsidRDefault="00400F02" w:rsidP="00400F02">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22B7A7C1" w14:textId="710C9389" w:rsidR="00400F02" w:rsidRPr="00C62EC3" w:rsidRDefault="00271C83" w:rsidP="00400F02">
      <w:pPr>
        <w:numPr>
          <w:ilvl w:val="0"/>
          <w:numId w:val="9"/>
        </w:numPr>
        <w:spacing w:before="50" w:afterLines="50" w:after="120"/>
        <w:rPr>
          <w:rFonts w:eastAsiaTheme="minorEastAsia"/>
          <w:b/>
          <w:bCs/>
          <w:iCs/>
          <w:sz w:val="22"/>
          <w:lang w:val="en-US"/>
        </w:rPr>
      </w:pPr>
      <w:r>
        <w:rPr>
          <w:rFonts w:eastAsiaTheme="minorEastAsia"/>
          <w:b/>
          <w:bCs/>
          <w:iCs/>
          <w:sz w:val="22"/>
          <w:lang w:val="en-US"/>
        </w:rPr>
        <w:t>For HARQ-ACK multiplexing on PUSCH</w:t>
      </w:r>
      <w:r w:rsidR="00D756D6">
        <w:rPr>
          <w:rFonts w:eastAsiaTheme="minorEastAsia"/>
          <w:b/>
          <w:bCs/>
          <w:iCs/>
          <w:sz w:val="22"/>
          <w:lang w:val="en-US"/>
        </w:rPr>
        <w:t xml:space="preserve"> in R15 PUSCH repetition and in R16 multi-PUSCH scheduling</w:t>
      </w:r>
      <w:r>
        <w:rPr>
          <w:rFonts w:eastAsiaTheme="minorEastAsia"/>
          <w:b/>
          <w:bCs/>
          <w:iCs/>
          <w:sz w:val="22"/>
          <w:lang w:val="en-US"/>
        </w:rPr>
        <w:t>, d</w:t>
      </w:r>
      <w:r w:rsidR="00400F02">
        <w:rPr>
          <w:rFonts w:eastAsiaTheme="minorEastAsia"/>
          <w:b/>
          <w:bCs/>
          <w:iCs/>
          <w:sz w:val="22"/>
          <w:lang w:val="en-US"/>
        </w:rPr>
        <w:t>iscuss whether different HARQ-ACK codebook size</w:t>
      </w:r>
      <w:r w:rsidR="00F5484F">
        <w:rPr>
          <w:rFonts w:eastAsiaTheme="minorEastAsia"/>
          <w:b/>
          <w:bCs/>
          <w:iCs/>
          <w:sz w:val="22"/>
          <w:lang w:val="en-US"/>
        </w:rPr>
        <w:t xml:space="preserve"> </w:t>
      </w:r>
      <w:r w:rsidR="00F9756E">
        <w:rPr>
          <w:rFonts w:eastAsiaTheme="minorEastAsia"/>
          <w:b/>
          <w:bCs/>
          <w:iCs/>
          <w:sz w:val="22"/>
          <w:lang w:val="en-US"/>
        </w:rPr>
        <w:t>in</w:t>
      </w:r>
      <w:r w:rsidR="00F5484F">
        <w:rPr>
          <w:rFonts w:eastAsiaTheme="minorEastAsia"/>
          <w:b/>
          <w:bCs/>
          <w:iCs/>
          <w:sz w:val="22"/>
          <w:lang w:val="en-US"/>
        </w:rPr>
        <w:t xml:space="preserve"> more than one </w:t>
      </w:r>
      <w:r>
        <w:rPr>
          <w:rFonts w:eastAsiaTheme="minorEastAsia"/>
          <w:b/>
          <w:bCs/>
          <w:iCs/>
          <w:sz w:val="22"/>
          <w:lang w:val="en-US"/>
        </w:rPr>
        <w:t xml:space="preserve">transmission </w:t>
      </w:r>
      <w:r w:rsidR="00F5484F">
        <w:rPr>
          <w:rFonts w:eastAsiaTheme="minorEastAsia"/>
          <w:b/>
          <w:bCs/>
          <w:iCs/>
          <w:sz w:val="22"/>
          <w:lang w:val="en-US"/>
        </w:rPr>
        <w:t>is assumed</w:t>
      </w:r>
      <w:r w:rsidR="00D756D6">
        <w:rPr>
          <w:rFonts w:eastAsiaTheme="minorEastAsia"/>
          <w:b/>
          <w:bCs/>
          <w:iCs/>
          <w:sz w:val="22"/>
          <w:lang w:val="en-US"/>
        </w:rPr>
        <w:t xml:space="preserve"> or not</w:t>
      </w:r>
      <w:r w:rsidR="00F9756E">
        <w:rPr>
          <w:rFonts w:eastAsiaTheme="minorEastAsia"/>
          <w:b/>
          <w:bCs/>
          <w:iCs/>
          <w:sz w:val="22"/>
          <w:lang w:val="en-US"/>
        </w:rPr>
        <w:t>.</w:t>
      </w:r>
    </w:p>
    <w:p w14:paraId="73E8247F" w14:textId="4A8E0598" w:rsidR="00F9756E" w:rsidRPr="00C62EC3" w:rsidRDefault="00F9756E" w:rsidP="00F9756E">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2BCD1C91" w14:textId="741A061C" w:rsidR="00F9756E" w:rsidRDefault="00F9463B" w:rsidP="00F9756E">
      <w:pPr>
        <w:numPr>
          <w:ilvl w:val="0"/>
          <w:numId w:val="9"/>
        </w:numPr>
        <w:spacing w:before="50" w:afterLines="50" w:after="120"/>
        <w:rPr>
          <w:rFonts w:eastAsiaTheme="minorEastAsia"/>
          <w:b/>
          <w:bCs/>
          <w:iCs/>
          <w:sz w:val="22"/>
          <w:lang w:val="en-US"/>
        </w:rPr>
      </w:pPr>
      <w:r>
        <w:rPr>
          <w:rFonts w:eastAsiaTheme="minorEastAsia"/>
          <w:b/>
          <w:bCs/>
          <w:iCs/>
          <w:sz w:val="22"/>
          <w:lang w:val="en-US"/>
        </w:rPr>
        <w:t>For HARQ-ACK multiplexing on PUSCH</w:t>
      </w:r>
      <w:r w:rsidR="00D756D6">
        <w:rPr>
          <w:rFonts w:eastAsiaTheme="minorEastAsia"/>
          <w:b/>
          <w:bCs/>
          <w:iCs/>
          <w:sz w:val="22"/>
          <w:lang w:val="en-US"/>
        </w:rPr>
        <w:t xml:space="preserve"> in R15 PUSCH repetition and in R16 multi-PUSCH scheduling</w:t>
      </w:r>
      <w:r>
        <w:rPr>
          <w:rFonts w:eastAsiaTheme="minorEastAsia"/>
          <w:b/>
          <w:bCs/>
          <w:iCs/>
          <w:sz w:val="22"/>
          <w:lang w:val="en-US"/>
        </w:rPr>
        <w:t>, c</w:t>
      </w:r>
      <w:r w:rsidR="00F9756E">
        <w:rPr>
          <w:rFonts w:eastAsiaTheme="minorEastAsia"/>
          <w:b/>
          <w:bCs/>
          <w:iCs/>
          <w:sz w:val="22"/>
          <w:lang w:val="en-US"/>
        </w:rPr>
        <w:t>onclude</w:t>
      </w:r>
      <w:r w:rsidR="00E90123">
        <w:rPr>
          <w:rFonts w:eastAsiaTheme="minorEastAsia"/>
          <w:b/>
          <w:bCs/>
          <w:iCs/>
          <w:sz w:val="22"/>
          <w:lang w:val="en-US"/>
        </w:rPr>
        <w:t xml:space="preserve"> that</w:t>
      </w:r>
      <w:r w:rsidR="00F9756E">
        <w:rPr>
          <w:rFonts w:eastAsiaTheme="minorEastAsia"/>
          <w:b/>
          <w:bCs/>
          <w:iCs/>
          <w:sz w:val="22"/>
          <w:lang w:val="en-US"/>
        </w:rPr>
        <w:t xml:space="preserve"> </w:t>
      </w:r>
      <w:r w:rsidR="00D756D6">
        <w:rPr>
          <w:rFonts w:eastAsiaTheme="minorEastAsia"/>
          <w:b/>
          <w:bCs/>
          <w:iCs/>
          <w:sz w:val="22"/>
          <w:lang w:val="en-US"/>
        </w:rPr>
        <w:t xml:space="preserve">any </w:t>
      </w:r>
      <w:r w:rsidR="00F9756E">
        <w:rPr>
          <w:rFonts w:eastAsiaTheme="minorEastAsia"/>
          <w:b/>
          <w:bCs/>
          <w:iCs/>
          <w:sz w:val="22"/>
          <w:lang w:val="en-US"/>
        </w:rPr>
        <w:t xml:space="preserve">HARQ-ACK codebook size in </w:t>
      </w:r>
      <w:r w:rsidR="00D756D6">
        <w:rPr>
          <w:rFonts w:eastAsiaTheme="minorEastAsia"/>
          <w:b/>
          <w:bCs/>
          <w:iCs/>
          <w:sz w:val="22"/>
          <w:lang w:val="en-US"/>
        </w:rPr>
        <w:t xml:space="preserve">each transmission </w:t>
      </w:r>
      <w:r w:rsidR="00F9756E">
        <w:rPr>
          <w:rFonts w:eastAsiaTheme="minorEastAsia"/>
          <w:b/>
          <w:bCs/>
          <w:iCs/>
          <w:sz w:val="22"/>
          <w:lang w:val="en-US"/>
        </w:rPr>
        <w:t xml:space="preserve">is allowed </w:t>
      </w:r>
      <w:r w:rsidR="00D756D6">
        <w:rPr>
          <w:rFonts w:eastAsiaTheme="minorEastAsia"/>
          <w:b/>
          <w:bCs/>
          <w:iCs/>
          <w:sz w:val="22"/>
          <w:lang w:val="en-US"/>
        </w:rPr>
        <w:t>regardless of size in other transmission of the same PUSCH repetition or the same multi-PUSCH scheduling</w:t>
      </w:r>
      <w:r w:rsidR="00F9756E">
        <w:rPr>
          <w:rFonts w:eastAsiaTheme="minorEastAsia"/>
          <w:b/>
          <w:bCs/>
          <w:iCs/>
          <w:sz w:val="22"/>
          <w:lang w:val="en-US"/>
        </w:rPr>
        <w:t>.</w:t>
      </w:r>
    </w:p>
    <w:p w14:paraId="26962A52" w14:textId="63409053" w:rsidR="00F9756E" w:rsidRPr="00C62EC3" w:rsidRDefault="00F9756E" w:rsidP="00F9756E">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N</w:t>
      </w:r>
      <w:r>
        <w:rPr>
          <w:rFonts w:eastAsiaTheme="minorEastAsia"/>
          <w:b/>
          <w:bCs/>
          <w:iCs/>
          <w:sz w:val="22"/>
          <w:lang w:val="en-US"/>
        </w:rPr>
        <w:t>o spec update is necessary.</w:t>
      </w:r>
    </w:p>
    <w:p w14:paraId="5CFAEC64" w14:textId="24977C47" w:rsidR="002639B1" w:rsidRDefault="002639B1" w:rsidP="00B90667">
      <w:pPr>
        <w:spacing w:beforeLines="50" w:before="120" w:afterLines="50" w:after="120"/>
        <w:rPr>
          <w:sz w:val="22"/>
          <w:szCs w:val="18"/>
        </w:rPr>
      </w:pPr>
    </w:p>
    <w:p w14:paraId="628776D3" w14:textId="77777777" w:rsidR="00461042" w:rsidRDefault="00461042" w:rsidP="00B90667">
      <w:pPr>
        <w:spacing w:beforeLines="50" w:before="120" w:afterLines="50" w:after="120"/>
        <w:rPr>
          <w:sz w:val="22"/>
          <w:szCs w:val="18"/>
        </w:rPr>
      </w:pPr>
    </w:p>
    <w:p w14:paraId="72F5D085" w14:textId="23B40FD2" w:rsidR="00D5166A" w:rsidRPr="00C62EC3" w:rsidRDefault="00D5166A">
      <w:pPr>
        <w:pStyle w:val="1"/>
        <w:numPr>
          <w:ilvl w:val="0"/>
          <w:numId w:val="8"/>
        </w:numPr>
        <w:spacing w:after="120"/>
        <w:jc w:val="both"/>
        <w:rPr>
          <w:b/>
          <w:lang w:val="en-US"/>
        </w:rPr>
      </w:pPr>
      <w:r w:rsidRPr="00C62EC3">
        <w:rPr>
          <w:b/>
          <w:lang w:val="en-US"/>
        </w:rPr>
        <w:lastRenderedPageBreak/>
        <w:t>Conclusion</w:t>
      </w:r>
    </w:p>
    <w:p w14:paraId="1D41E29A" w14:textId="6239EF6B"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64254D" w:rsidRPr="00C62EC3">
        <w:rPr>
          <w:rFonts w:eastAsiaTheme="minorEastAsia"/>
          <w:sz w:val="22"/>
          <w:lang w:val="en-US"/>
        </w:rPr>
        <w:t>coverage enhancement for NR 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03F642AE" w14:textId="77777777" w:rsidR="00461042" w:rsidRPr="00C62EC3" w:rsidRDefault="00461042" w:rsidP="00461042">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1968D226" w14:textId="77777777" w:rsidR="00461042" w:rsidRPr="00C62EC3" w:rsidRDefault="00461042" w:rsidP="00461042">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gree the following correction for TS 38.213.</w:t>
      </w:r>
    </w:p>
    <w:tbl>
      <w:tblPr>
        <w:tblStyle w:val="afc"/>
        <w:tblW w:w="0" w:type="auto"/>
        <w:tblLook w:val="04A0" w:firstRow="1" w:lastRow="0" w:firstColumn="1" w:lastColumn="0" w:noHBand="0" w:noVBand="1"/>
      </w:tblPr>
      <w:tblGrid>
        <w:gridCol w:w="9962"/>
      </w:tblGrid>
      <w:tr w:rsidR="00461042" w14:paraId="1C458ECD" w14:textId="77777777" w:rsidTr="001F04C5">
        <w:tc>
          <w:tcPr>
            <w:tcW w:w="9962" w:type="dxa"/>
          </w:tcPr>
          <w:p w14:paraId="6552B379" w14:textId="77777777" w:rsidR="00461042" w:rsidRDefault="00461042" w:rsidP="001F04C5">
            <w:pPr>
              <w:keepNext/>
              <w:keepLines/>
              <w:pBdr>
                <w:top w:val="single" w:sz="12" w:space="3" w:color="auto"/>
              </w:pBdr>
              <w:tabs>
                <w:tab w:val="left" w:pos="1134"/>
              </w:tabs>
              <w:spacing w:before="240"/>
              <w:ind w:left="1134" w:hanging="1134"/>
              <w:outlineLvl w:val="0"/>
              <w:rPr>
                <w:rFonts w:ascii="Arial" w:eastAsia="SimSun" w:hAnsi="Arial"/>
                <w:sz w:val="36"/>
                <w:lang w:eastAsia="en-US"/>
              </w:rPr>
            </w:pPr>
            <w:r>
              <w:rPr>
                <w:rFonts w:ascii="Arial" w:eastAsia="SimSun" w:hAnsi="Arial"/>
                <w:sz w:val="36"/>
                <w:lang w:eastAsia="en-US"/>
              </w:rPr>
              <w:t>9</w:t>
            </w:r>
            <w:r>
              <w:rPr>
                <w:rFonts w:ascii="Arial" w:eastAsia="SimSun" w:hAnsi="Arial" w:hint="eastAsia"/>
                <w:sz w:val="36"/>
                <w:lang w:eastAsia="en-US"/>
              </w:rPr>
              <w:tab/>
            </w:r>
            <w:r>
              <w:rPr>
                <w:rFonts w:ascii="Arial" w:eastAsia="SimSun" w:hAnsi="Arial" w:cs="Arial"/>
                <w:sz w:val="36"/>
                <w:szCs w:val="36"/>
                <w:lang w:eastAsia="en-US"/>
              </w:rPr>
              <w:t>UE procedure for reporting control information</w:t>
            </w:r>
          </w:p>
          <w:p w14:paraId="30BC2796" w14:textId="77777777" w:rsidR="00461042" w:rsidRDefault="00461042" w:rsidP="001F04C5">
            <w:pPr>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3D477E48" w14:textId="77777777" w:rsidR="00461042" w:rsidRDefault="00461042" w:rsidP="001F04C5">
            <w:pPr>
              <w:rPr>
                <w:rFonts w:eastAsia="SimSun"/>
                <w:sz w:val="20"/>
                <w:lang w:val="en-AU" w:eastAsia="en-US"/>
              </w:rPr>
            </w:pPr>
            <w:r>
              <w:rPr>
                <w:rFonts w:eastAsia="SimSun"/>
                <w:sz w:val="20"/>
                <w:lang w:val="en-AU" w:eastAsia="en-US"/>
              </w:rPr>
              <w:t xml:space="preserve">If a UE transmits a PUSCH over multiple slots </w:t>
            </w:r>
            <w:r>
              <w:rPr>
                <w:rFonts w:eastAsia="SimSun"/>
                <w:sz w:val="20"/>
                <w:szCs w:val="24"/>
                <w:lang w:val="en-US" w:eastAsia="zh-CN"/>
              </w:rPr>
              <w:t xml:space="preserve">or </w:t>
            </w:r>
            <w:r>
              <w:rPr>
                <w:rFonts w:eastAsia="SimSun" w:hAnsi="Cambria Math"/>
                <w:sz w:val="20"/>
                <w:lang w:val="en-US" w:eastAsia="en-US"/>
              </w:rPr>
              <w:t xml:space="preserve">multiple PUSCHs </w:t>
            </w:r>
            <w:r>
              <w:rPr>
                <w:rFonts w:eastAsia="SimSun"/>
                <w:sz w:val="20"/>
                <w:szCs w:val="24"/>
                <w:lang w:val="en-US" w:eastAsia="zh-CN"/>
              </w:rPr>
              <w:t>over multiple slots</w:t>
            </w:r>
            <w:r>
              <w:rPr>
                <w:rFonts w:eastAsia="SimSun" w:hAnsi="Cambria Math"/>
                <w:sz w:val="20"/>
                <w:lang w:val="en-US" w:eastAsia="en-US"/>
              </w:rPr>
              <w:t xml:space="preserve"> that are scheduled by a </w:t>
            </w:r>
            <w:r>
              <w:rPr>
                <w:rFonts w:ascii="Times" w:eastAsia="SimSun" w:hAnsi="Times"/>
                <w:sz w:val="20"/>
                <w:lang w:eastAsia="en-US"/>
              </w:rPr>
              <w:t>DCI format 0_1,</w:t>
            </w:r>
            <w:r>
              <w:rPr>
                <w:rFonts w:eastAsia="SimSun"/>
                <w:sz w:val="20"/>
                <w:lang w:val="en-AU" w:eastAsia="en-US"/>
              </w:rPr>
              <w:t xml:space="preserve"> and the UE would transmit a PUCCH with HARQ-ACK and/or CSI information over a single slot that overlaps with the PUSCH transmission in one or more slots of the multiple slots, </w:t>
            </w:r>
            <w:r>
              <w:rPr>
                <w:rFonts w:eastAsia="SimSun"/>
                <w:sz w:val="20"/>
                <w:lang w:val="en-US" w:eastAsia="en-US"/>
              </w:rPr>
              <w:t xml:space="preserve">and the PUSCH transmission in the one or more slots fulfills the conditions in clause 9.2.5 for multiplexing the HARQ-ACK </w:t>
            </w:r>
            <w:r>
              <w:rPr>
                <w:rFonts w:eastAsia="SimSun"/>
                <w:sz w:val="20"/>
                <w:lang w:val="en-AU" w:eastAsia="en-US"/>
              </w:rPr>
              <w:t xml:space="preserve">and/or CSI </w:t>
            </w:r>
            <w:r>
              <w:rPr>
                <w:rFonts w:eastAsia="SimSun"/>
                <w:sz w:val="20"/>
                <w:lang w:val="en-US" w:eastAsia="en-US"/>
              </w:rPr>
              <w:t xml:space="preserve">information, </w:t>
            </w:r>
            <w:r>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7AC4735C" w14:textId="77777777" w:rsidR="00461042" w:rsidRDefault="00461042" w:rsidP="001F04C5">
            <w:pPr>
              <w:rPr>
                <w:rFonts w:eastAsia="SimSun"/>
                <w:sz w:val="20"/>
                <w:lang w:val="en-AU" w:eastAsia="en-US"/>
              </w:rPr>
            </w:pPr>
            <w:r>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Pr>
                <w:rFonts w:eastAsia="SimSun"/>
                <w:sz w:val="20"/>
                <w:lang w:val="en-US" w:eastAsia="en-US"/>
              </w:rPr>
              <w:t xml:space="preserve">fulfill the conditions in clause 9.2.5 for multiplexing the HARQ-ACK </w:t>
            </w:r>
            <w:r>
              <w:rPr>
                <w:rFonts w:eastAsia="SimSun"/>
                <w:sz w:val="20"/>
                <w:lang w:val="en-AU" w:eastAsia="en-US"/>
              </w:rPr>
              <w:t>and/or CSI information</w:t>
            </w:r>
            <w:r>
              <w:rPr>
                <w:rFonts w:eastAsia="SimSun"/>
                <w:sz w:val="20"/>
                <w:lang w:val="en-US" w:eastAsia="en-US"/>
              </w:rPr>
              <w:t xml:space="preserve">, and the UE multiplexes </w:t>
            </w:r>
            <w:r>
              <w:rPr>
                <w:rFonts w:eastAsia="SimSun"/>
                <w:sz w:val="20"/>
                <w:lang w:val="en-AU" w:eastAsia="en-US"/>
              </w:rPr>
              <w:t>the HARQ-ACK and/or CSI information in the earliest actual PUSCH repetition of the PUSCH transmission that would overlap with the PUCCH transmission and includes more than one symbol.</w:t>
            </w:r>
            <w:r>
              <w:rPr>
                <w:rFonts w:eastAsia="SimSun"/>
                <w:sz w:val="20"/>
                <w:lang w:val="en-US" w:eastAsia="en-US"/>
              </w:rPr>
              <w:t xml:space="preserve"> </w:t>
            </w:r>
            <w:r>
              <w:rPr>
                <w:rFonts w:eastAsia="SimSun"/>
                <w:sz w:val="20"/>
                <w:lang w:val="en-AU" w:eastAsia="en-US"/>
              </w:rPr>
              <w:t>The UE does not expect that all actual repetitions that would overlap with the PUCCH transmission do not include more than one symbol.</w:t>
            </w:r>
          </w:p>
          <w:p w14:paraId="5D8A7D24" w14:textId="77777777" w:rsidR="00461042" w:rsidRDefault="00461042" w:rsidP="001F04C5">
            <w:pPr>
              <w:rPr>
                <w:rFonts w:eastAsia="SimSun"/>
                <w:sz w:val="20"/>
                <w:lang w:val="en-AU" w:eastAsia="en-US"/>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are scheduled by a </w:t>
            </w:r>
            <w:r>
              <w:rPr>
                <w:rFonts w:ascii="Times" w:eastAsia="SimSun" w:hAnsi="Times"/>
                <w:color w:val="FF0000"/>
                <w:sz w:val="20"/>
                <w:u w:val="single"/>
                <w:lang w:eastAsia="en-US"/>
              </w:rPr>
              <w:t>DCI format 0_1</w:t>
            </w:r>
            <w:r>
              <w:rPr>
                <w:rFonts w:eastAsia="SimSun"/>
                <w:sz w:val="20"/>
                <w:lang w:val="en-AU" w:eastAsia="en-US"/>
              </w:rPr>
              <w:t xml:space="preserve"> is scheduled by a DCI format that includes a DAI field, the value of the DAI field is applicable for multiplexing HARQ-ACK information in the PUSCH transmission in any slot from the multiple slots where the UE multiplexes HARQ-ACK information.</w:t>
            </w:r>
          </w:p>
          <w:p w14:paraId="24EFBD80" w14:textId="77777777" w:rsidR="00461042" w:rsidRDefault="00461042" w:rsidP="001F04C5">
            <w:pPr>
              <w:spacing w:beforeLines="50" w:before="120" w:afterLines="50" w:after="120"/>
              <w:jc w:val="center"/>
              <w:rPr>
                <w:sz w:val="22"/>
                <w:szCs w:val="18"/>
                <w:lang w:val="en-US"/>
              </w:rPr>
            </w:pPr>
            <w:r>
              <w:rPr>
                <w:rFonts w:eastAsia="Batang"/>
                <w:b/>
                <w:color w:val="FF0000"/>
                <w:sz w:val="20"/>
                <w:lang w:eastAsia="en-US"/>
              </w:rPr>
              <w:t>&lt;Unchanged parts omitted&gt;</w:t>
            </w:r>
          </w:p>
        </w:tc>
      </w:tr>
    </w:tbl>
    <w:p w14:paraId="2B178850" w14:textId="77777777" w:rsidR="002779C9" w:rsidRPr="00C62EC3" w:rsidRDefault="002779C9" w:rsidP="002779C9">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40D532D7" w14:textId="77777777" w:rsidR="002779C9" w:rsidRPr="00C62EC3" w:rsidRDefault="002779C9" w:rsidP="002779C9">
      <w:pPr>
        <w:numPr>
          <w:ilvl w:val="0"/>
          <w:numId w:val="9"/>
        </w:numPr>
        <w:spacing w:before="50" w:afterLines="50" w:after="120"/>
        <w:rPr>
          <w:rFonts w:eastAsiaTheme="minorEastAsia"/>
          <w:b/>
          <w:bCs/>
          <w:iCs/>
          <w:sz w:val="22"/>
          <w:lang w:val="en-US"/>
        </w:rPr>
      </w:pPr>
      <w:r>
        <w:rPr>
          <w:rFonts w:eastAsiaTheme="minorEastAsia"/>
          <w:b/>
          <w:bCs/>
          <w:iCs/>
          <w:sz w:val="22"/>
          <w:lang w:val="en-US"/>
        </w:rPr>
        <w:t>For HARQ-ACK multiplexing on PUSCH in R15 PUSCH repetition and in R16 multi-PUSCH scheduling, discuss whether different HARQ-ACK codebook size in more than one transmission is assumed or not.</w:t>
      </w:r>
    </w:p>
    <w:p w14:paraId="4E0C416A" w14:textId="77777777" w:rsidR="002779C9" w:rsidRPr="00C62EC3" w:rsidRDefault="002779C9" w:rsidP="002779C9">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47365B25" w14:textId="77777777" w:rsidR="002779C9" w:rsidRDefault="002779C9" w:rsidP="002779C9">
      <w:pPr>
        <w:numPr>
          <w:ilvl w:val="0"/>
          <w:numId w:val="9"/>
        </w:numPr>
        <w:spacing w:before="50" w:afterLines="50" w:after="120"/>
        <w:rPr>
          <w:rFonts w:eastAsiaTheme="minorEastAsia"/>
          <w:b/>
          <w:bCs/>
          <w:iCs/>
          <w:sz w:val="22"/>
          <w:lang w:val="en-US"/>
        </w:rPr>
      </w:pPr>
      <w:r>
        <w:rPr>
          <w:rFonts w:eastAsiaTheme="minorEastAsia"/>
          <w:b/>
          <w:bCs/>
          <w:iCs/>
          <w:sz w:val="22"/>
          <w:lang w:val="en-US"/>
        </w:rPr>
        <w:t>For HARQ-ACK multiplexing on PUSCH in R15 PUSCH repetition and in R16 multi-PUSCH scheduling, conclude that any HARQ-ACK codebook size in each transmission is allowed regardless of size in other transmission of the same PUSCH repetition or the same multi-PUSCH scheduling.</w:t>
      </w:r>
    </w:p>
    <w:p w14:paraId="0B5379E7" w14:textId="77777777" w:rsidR="002779C9" w:rsidRPr="00C62EC3" w:rsidRDefault="002779C9" w:rsidP="002779C9">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N</w:t>
      </w:r>
      <w:r>
        <w:rPr>
          <w:rFonts w:eastAsiaTheme="minorEastAsia"/>
          <w:b/>
          <w:bCs/>
          <w:iCs/>
          <w:sz w:val="22"/>
          <w:lang w:val="en-US"/>
        </w:rPr>
        <w:t>o spec update is necessary.</w:t>
      </w:r>
    </w:p>
    <w:p w14:paraId="36BFB41C" w14:textId="79EF9F12" w:rsidR="00F00B30" w:rsidRPr="002779C9" w:rsidRDefault="00F00B30" w:rsidP="00230A68">
      <w:pPr>
        <w:spacing w:before="50" w:afterLines="50" w:after="120"/>
        <w:jc w:val="both"/>
        <w:rPr>
          <w:rFonts w:eastAsiaTheme="minorEastAsia"/>
          <w:sz w:val="22"/>
          <w:lang w:val="en-US"/>
        </w:rPr>
      </w:pPr>
    </w:p>
    <w:p w14:paraId="78B65D50" w14:textId="77777777" w:rsidR="00DD6F4F" w:rsidRPr="00461042" w:rsidRDefault="00DD6F4F"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218FB8A0" w14:textId="0E0194DE" w:rsidR="007B740A" w:rsidRPr="00C62EC3" w:rsidRDefault="007B740A" w:rsidP="007B740A">
      <w:pPr>
        <w:widowControl w:val="0"/>
        <w:numPr>
          <w:ilvl w:val="0"/>
          <w:numId w:val="4"/>
        </w:numPr>
        <w:spacing w:after="120"/>
        <w:jc w:val="both"/>
        <w:rPr>
          <w:sz w:val="22"/>
          <w:szCs w:val="22"/>
          <w:lang w:val="en-US"/>
        </w:rPr>
      </w:pPr>
      <w:r>
        <w:rPr>
          <w:rFonts w:eastAsiaTheme="minorEastAsia" w:hint="eastAsia"/>
          <w:sz w:val="22"/>
          <w:lang w:val="en-US"/>
        </w:rPr>
        <w:t>R</w:t>
      </w:r>
      <w:r>
        <w:rPr>
          <w:rFonts w:eastAsiaTheme="minorEastAsia"/>
          <w:sz w:val="22"/>
          <w:lang w:val="en-US"/>
        </w:rPr>
        <w:t>1-2307440</w:t>
      </w:r>
      <w:r>
        <w:rPr>
          <w:rFonts w:eastAsiaTheme="minorEastAsia"/>
          <w:sz w:val="22"/>
          <w:lang w:val="en-US"/>
        </w:rPr>
        <w:tab/>
      </w:r>
      <w:r w:rsidRPr="007B740A">
        <w:rPr>
          <w:rFonts w:eastAsiaTheme="minorEastAsia"/>
          <w:sz w:val="22"/>
          <w:lang w:val="en-US"/>
        </w:rPr>
        <w:t>Draft CR on UL DAI for multi-PUSCH scheduling (Rel-16)</w:t>
      </w:r>
      <w:r>
        <w:rPr>
          <w:rFonts w:eastAsiaTheme="minorEastAsia"/>
          <w:sz w:val="22"/>
          <w:lang w:val="en-US"/>
        </w:rPr>
        <w:tab/>
        <w:t>NTT DOCOMO, INC.</w:t>
      </w:r>
    </w:p>
    <w:p w14:paraId="21AA97CF" w14:textId="479D7A22" w:rsidR="007B740A" w:rsidRPr="00C62EC3" w:rsidRDefault="0029558A" w:rsidP="007B740A">
      <w:pPr>
        <w:widowControl w:val="0"/>
        <w:numPr>
          <w:ilvl w:val="0"/>
          <w:numId w:val="4"/>
        </w:numPr>
        <w:spacing w:after="120"/>
        <w:jc w:val="both"/>
        <w:rPr>
          <w:sz w:val="22"/>
          <w:szCs w:val="22"/>
          <w:lang w:val="en-US"/>
        </w:rPr>
      </w:pPr>
      <w:r w:rsidRPr="0029558A">
        <w:rPr>
          <w:rFonts w:eastAsiaTheme="minorEastAsia"/>
          <w:sz w:val="22"/>
          <w:lang w:val="en-US"/>
        </w:rPr>
        <w:t>R1-230850</w:t>
      </w:r>
      <w:r>
        <w:rPr>
          <w:rFonts w:eastAsiaTheme="minorEastAsia"/>
          <w:sz w:val="22"/>
          <w:lang w:val="en-US"/>
        </w:rPr>
        <w:t>0</w:t>
      </w:r>
      <w:r w:rsidR="007B740A">
        <w:rPr>
          <w:rFonts w:eastAsiaTheme="minorEastAsia"/>
          <w:sz w:val="22"/>
          <w:lang w:val="en-US"/>
        </w:rPr>
        <w:tab/>
      </w:r>
      <w:r w:rsidRPr="0029558A">
        <w:rPr>
          <w:rFonts w:eastAsiaTheme="minorEastAsia"/>
          <w:sz w:val="22"/>
          <w:lang w:val="en-US"/>
        </w:rPr>
        <w:t>Summary for discussion of CR on UL DAI for multi-PUSCH scheduling</w:t>
      </w:r>
      <w:r w:rsidR="007B740A">
        <w:rPr>
          <w:rFonts w:eastAsiaTheme="minorEastAsia"/>
          <w:sz w:val="22"/>
          <w:lang w:val="en-US"/>
        </w:rPr>
        <w:tab/>
      </w:r>
      <w:r>
        <w:rPr>
          <w:rFonts w:eastAsiaTheme="minorEastAsia"/>
          <w:sz w:val="22"/>
          <w:lang w:val="en-US"/>
        </w:rPr>
        <w:tab/>
      </w:r>
      <w:r w:rsidR="007B740A" w:rsidRPr="00EA021E">
        <w:rPr>
          <w:rFonts w:eastAsiaTheme="minorEastAsia"/>
          <w:sz w:val="22"/>
          <w:lang w:val="en-US"/>
        </w:rPr>
        <w:t>Moderator (</w:t>
      </w:r>
      <w:r>
        <w:rPr>
          <w:rFonts w:eastAsiaTheme="minorEastAsia"/>
          <w:sz w:val="22"/>
          <w:lang w:val="en-US"/>
        </w:rPr>
        <w:t>NTT DOCOMO, INC.</w:t>
      </w:r>
      <w:r w:rsidR="007B740A" w:rsidRPr="00EA021E">
        <w:rPr>
          <w:rFonts w:eastAsiaTheme="minorEastAsia"/>
          <w:sz w:val="22"/>
          <w:lang w:val="en-US"/>
        </w:rPr>
        <w:t>)</w:t>
      </w:r>
    </w:p>
    <w:p w14:paraId="7948F397" w14:textId="4AE9229E" w:rsidR="00E47439" w:rsidRPr="00722D75" w:rsidRDefault="0051466F" w:rsidP="0051466F">
      <w:pPr>
        <w:widowControl w:val="0"/>
        <w:numPr>
          <w:ilvl w:val="0"/>
          <w:numId w:val="4"/>
        </w:numPr>
        <w:spacing w:after="120"/>
        <w:jc w:val="both"/>
        <w:rPr>
          <w:sz w:val="22"/>
          <w:szCs w:val="22"/>
          <w:lang w:val="en-US"/>
        </w:rPr>
      </w:pPr>
      <w:r w:rsidRPr="00C62EC3">
        <w:rPr>
          <w:rFonts w:eastAsia="SimSun"/>
          <w:sz w:val="22"/>
          <w:lang w:val="en-US" w:eastAsia="zh-CN"/>
        </w:rPr>
        <w:lastRenderedPageBreak/>
        <w:t>3GPP RAN1#1</w:t>
      </w:r>
      <w:r w:rsidR="00F0503D" w:rsidRPr="00C62EC3">
        <w:rPr>
          <w:rFonts w:eastAsia="SimSun"/>
          <w:sz w:val="22"/>
          <w:lang w:val="en-US" w:eastAsia="zh-CN"/>
        </w:rPr>
        <w:t>1</w:t>
      </w:r>
      <w:r w:rsidR="007B740A">
        <w:rPr>
          <w:rFonts w:eastAsia="SimSun"/>
          <w:sz w:val="22"/>
          <w:lang w:val="en-US" w:eastAsia="zh-CN"/>
        </w:rPr>
        <w:t>4</w:t>
      </w:r>
      <w:r w:rsidRPr="00C62EC3">
        <w:rPr>
          <w:rFonts w:eastAsia="SimSun"/>
          <w:sz w:val="22"/>
          <w:lang w:val="en-US" w:eastAsia="zh-CN"/>
        </w:rPr>
        <w:t xml:space="preserve"> meeting,</w:t>
      </w:r>
      <w:r w:rsidRPr="00C62EC3">
        <w:rPr>
          <w:rFonts w:eastAsia="SimSun"/>
          <w:sz w:val="22"/>
          <w:lang w:val="en-US" w:eastAsia="zh-CN"/>
        </w:rPr>
        <w:tab/>
        <w:t>chair’s notes</w:t>
      </w:r>
    </w:p>
    <w:p w14:paraId="6CE1EC53" w14:textId="60FC2624" w:rsidR="00722D75" w:rsidRPr="00EA021E" w:rsidRDefault="00722D75" w:rsidP="0051466F">
      <w:pPr>
        <w:widowControl w:val="0"/>
        <w:numPr>
          <w:ilvl w:val="0"/>
          <w:numId w:val="4"/>
        </w:numPr>
        <w:spacing w:after="120"/>
        <w:jc w:val="both"/>
        <w:rPr>
          <w:sz w:val="22"/>
          <w:szCs w:val="22"/>
          <w:lang w:val="en-US"/>
        </w:rPr>
      </w:pPr>
      <w:r w:rsidRPr="00722D75">
        <w:rPr>
          <w:sz w:val="22"/>
          <w:szCs w:val="22"/>
          <w:lang w:val="en-US"/>
        </w:rPr>
        <w:t>R1-2210613</w:t>
      </w:r>
      <w:r>
        <w:rPr>
          <w:sz w:val="22"/>
          <w:szCs w:val="22"/>
          <w:lang w:val="en-US"/>
        </w:rPr>
        <w:tab/>
      </w:r>
      <w:r w:rsidRPr="00722D75">
        <w:rPr>
          <w:sz w:val="22"/>
          <w:szCs w:val="22"/>
          <w:lang w:val="en-US"/>
        </w:rPr>
        <w:t>Correction on HARQ-ACK multiplexing on multi-PUSCHs without PUCCH for Rel-16 NR-U</w:t>
      </w:r>
      <w:r>
        <w:rPr>
          <w:sz w:val="22"/>
          <w:szCs w:val="22"/>
          <w:lang w:val="en-US"/>
        </w:rPr>
        <w:tab/>
      </w:r>
      <w:r w:rsidRPr="00722D75">
        <w:rPr>
          <w:sz w:val="22"/>
          <w:szCs w:val="22"/>
          <w:lang w:val="en-US"/>
        </w:rPr>
        <w:t>Moderator (ZTE), Samsung</w:t>
      </w:r>
    </w:p>
    <w:sectPr w:rsidR="00722D75" w:rsidRPr="00EA021E">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B64BA" w14:textId="77777777" w:rsidR="009D1181" w:rsidRDefault="009D1181">
      <w:r>
        <w:separator/>
      </w:r>
    </w:p>
  </w:endnote>
  <w:endnote w:type="continuationSeparator" w:id="0">
    <w:p w14:paraId="3D560595" w14:textId="77777777" w:rsidR="009D1181" w:rsidRDefault="009D1181">
      <w:r>
        <w:continuationSeparator/>
      </w:r>
    </w:p>
  </w:endnote>
  <w:endnote w:type="continuationNotice" w:id="1">
    <w:p w14:paraId="1155EAA3" w14:textId="77777777" w:rsidR="009D1181" w:rsidRDefault="009D1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F6423" w14:textId="77777777" w:rsidR="009D1181" w:rsidRDefault="009D1181">
      <w:r>
        <w:separator/>
      </w:r>
    </w:p>
  </w:footnote>
  <w:footnote w:type="continuationSeparator" w:id="0">
    <w:p w14:paraId="709E5A7E" w14:textId="77777777" w:rsidR="009D1181" w:rsidRDefault="009D1181">
      <w:r>
        <w:continuationSeparator/>
      </w:r>
    </w:p>
  </w:footnote>
  <w:footnote w:type="continuationNotice" w:id="1">
    <w:p w14:paraId="2C94A854" w14:textId="77777777" w:rsidR="009D1181" w:rsidRDefault="009D11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83FC1"/>
    <w:multiLevelType w:val="hybridMultilevel"/>
    <w:tmpl w:val="597A0B36"/>
    <w:lvl w:ilvl="0" w:tplc="A960616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4"/>
  </w:num>
  <w:num w:numId="3" w16cid:durableId="563224237">
    <w:abstractNumId w:val="13"/>
  </w:num>
  <w:num w:numId="4" w16cid:durableId="497964561">
    <w:abstractNumId w:val="6"/>
  </w:num>
  <w:num w:numId="5" w16cid:durableId="673269574">
    <w:abstractNumId w:val="29"/>
  </w:num>
  <w:num w:numId="6" w16cid:durableId="1204949447">
    <w:abstractNumId w:val="22"/>
  </w:num>
  <w:num w:numId="7" w16cid:durableId="1613126508">
    <w:abstractNumId w:val="11"/>
  </w:num>
  <w:num w:numId="8" w16cid:durableId="761728095">
    <w:abstractNumId w:val="4"/>
  </w:num>
  <w:num w:numId="9" w16cid:durableId="529533581">
    <w:abstractNumId w:val="23"/>
  </w:num>
  <w:num w:numId="10" w16cid:durableId="730080632">
    <w:abstractNumId w:val="3"/>
  </w:num>
  <w:num w:numId="11" w16cid:durableId="642278523">
    <w:abstractNumId w:val="27"/>
  </w:num>
  <w:num w:numId="12" w16cid:durableId="212279696">
    <w:abstractNumId w:val="20"/>
  </w:num>
  <w:num w:numId="13" w16cid:durableId="1712888">
    <w:abstractNumId w:val="2"/>
  </w:num>
  <w:num w:numId="14" w16cid:durableId="283922706">
    <w:abstractNumId w:val="7"/>
  </w:num>
  <w:num w:numId="15" w16cid:durableId="526328840">
    <w:abstractNumId w:val="5"/>
  </w:num>
  <w:num w:numId="16" w16cid:durableId="1514607863">
    <w:abstractNumId w:val="9"/>
  </w:num>
  <w:num w:numId="17" w16cid:durableId="1894804697">
    <w:abstractNumId w:val="10"/>
  </w:num>
  <w:num w:numId="18" w16cid:durableId="789324815">
    <w:abstractNumId w:val="17"/>
  </w:num>
  <w:num w:numId="19" w16cid:durableId="1206018466">
    <w:abstractNumId w:val="8"/>
  </w:num>
  <w:num w:numId="20" w16cid:durableId="747264772">
    <w:abstractNumId w:val="18"/>
  </w:num>
  <w:num w:numId="21" w16cid:durableId="1196849704">
    <w:abstractNumId w:val="25"/>
  </w:num>
  <w:num w:numId="22" w16cid:durableId="689375953">
    <w:abstractNumId w:val="15"/>
  </w:num>
  <w:num w:numId="23" w16cid:durableId="171530033">
    <w:abstractNumId w:val="21"/>
  </w:num>
  <w:num w:numId="24" w16cid:durableId="28532029">
    <w:abstractNumId w:val="19"/>
  </w:num>
  <w:num w:numId="25" w16cid:durableId="809790370">
    <w:abstractNumId w:val="28"/>
  </w:num>
  <w:num w:numId="26" w16cid:durableId="1934195259">
    <w:abstractNumId w:val="16"/>
  </w:num>
  <w:num w:numId="27" w16cid:durableId="680354493">
    <w:abstractNumId w:val="14"/>
  </w:num>
  <w:num w:numId="28" w16cid:durableId="711147912">
    <w:abstractNumId w:val="26"/>
  </w:num>
  <w:num w:numId="29" w16cid:durableId="644939884">
    <w:abstractNumId w:val="1"/>
  </w:num>
  <w:num w:numId="30" w16cid:durableId="82458722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88"/>
    <w:rsid w:val="000004A4"/>
    <w:rsid w:val="0000054D"/>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230"/>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478"/>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56"/>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BBE"/>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1F"/>
    <w:rsid w:val="00254B50"/>
    <w:rsid w:val="00254B57"/>
    <w:rsid w:val="00254B9D"/>
    <w:rsid w:val="00254F50"/>
    <w:rsid w:val="002554AD"/>
    <w:rsid w:val="002557DB"/>
    <w:rsid w:val="0025590A"/>
    <w:rsid w:val="00255A0A"/>
    <w:rsid w:val="00255BFC"/>
    <w:rsid w:val="00255D58"/>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9B1"/>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E72"/>
    <w:rsid w:val="00265F6D"/>
    <w:rsid w:val="00266122"/>
    <w:rsid w:val="002667DA"/>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C83"/>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9C9"/>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8A"/>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4E"/>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7D9"/>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0F02"/>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042"/>
    <w:rsid w:val="004611C8"/>
    <w:rsid w:val="00461737"/>
    <w:rsid w:val="0046178E"/>
    <w:rsid w:val="00461A3C"/>
    <w:rsid w:val="00461CF4"/>
    <w:rsid w:val="00461EA3"/>
    <w:rsid w:val="00461FD2"/>
    <w:rsid w:val="00462528"/>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2CC"/>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627"/>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A9C"/>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4EB6"/>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AC9"/>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25D"/>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D7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40A"/>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4FC4"/>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9B"/>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0B3B"/>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D0F"/>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181"/>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4AB"/>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1778F"/>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70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3E9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EDE"/>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0B7"/>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1FFA"/>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4D9A"/>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0C10"/>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6D6"/>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1E06"/>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C97"/>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6F4F"/>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E3C"/>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7FA"/>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123"/>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32"/>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4F5B"/>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827"/>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484F"/>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3B"/>
    <w:rsid w:val="00F9467D"/>
    <w:rsid w:val="00F948F4"/>
    <w:rsid w:val="00F94C93"/>
    <w:rsid w:val="00F94D5D"/>
    <w:rsid w:val="00F950D6"/>
    <w:rsid w:val="00F95387"/>
    <w:rsid w:val="00F959E5"/>
    <w:rsid w:val="00F95DC0"/>
    <w:rsid w:val="00F95E6D"/>
    <w:rsid w:val="00F962D9"/>
    <w:rsid w:val="00F96B1B"/>
    <w:rsid w:val="00F9743E"/>
    <w:rsid w:val="00F9756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paragraph" w:customStyle="1" w:styleId="TAL">
    <w:name w:val="TAL"/>
    <w:basedOn w:val="a1"/>
    <w:link w:val="TALCar"/>
    <w:qFormat/>
    <w:rsid w:val="00DD2C97"/>
    <w:pPr>
      <w:keepNext/>
      <w:keepLines/>
    </w:pPr>
    <w:rPr>
      <w:rFonts w:ascii="Arial" w:eastAsiaTheme="minorEastAsia" w:hAnsi="Arial"/>
      <w:sz w:val="18"/>
      <w:lang w:eastAsia="en-US"/>
    </w:rPr>
  </w:style>
  <w:style w:type="character" w:customStyle="1" w:styleId="TALCar">
    <w:name w:val="TAL Car"/>
    <w:basedOn w:val="a2"/>
    <w:link w:val="TAL"/>
    <w:qFormat/>
    <w:locked/>
    <w:rsid w:val="00DD2C97"/>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1825</TotalTime>
  <Pages>6</Pages>
  <Words>2231</Words>
  <Characters>12719</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172</cp:revision>
  <cp:lastPrinted>2016-09-21T11:03:00Z</cp:lastPrinted>
  <dcterms:created xsi:type="dcterms:W3CDTF">2023-02-16T12:08:00Z</dcterms:created>
  <dcterms:modified xsi:type="dcterms:W3CDTF">2023-09-29T08:02:00Z</dcterms:modified>
</cp:coreProperties>
</file>